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38A2D45" w14:textId="77777777" w:rsidR="003A7122"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2ª Convocatoria Fondos - Programas Empleo Juvenil</w:t>
      </w:r>
    </w:p>
    <w:p w14:paraId="66F77081" w14:textId="77777777" w:rsidR="003A7122" w:rsidRPr="00805CD3"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506513D0"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5B5571">
              <w:rPr>
                <w:rFonts w:ascii="Tahoma" w:eastAsia="SimSun" w:hAnsi="Tahoma" w:cs="Tahoma"/>
                <w:b/>
                <w:caps/>
                <w:color w:val="FFFFFF"/>
                <w:sz w:val="18"/>
                <w:szCs w:val="18"/>
                <w:lang w:eastAsia="zh-CN"/>
              </w:rPr>
              <w:t>4</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008A246D" w:rsidR="00C046F6" w:rsidRPr="00B73F59" w:rsidRDefault="00E309BE" w:rsidP="00107794">
            <w:pPr>
              <w:jc w:val="center"/>
              <w:rPr>
                <w:rFonts w:ascii="Calibri" w:eastAsia="SimSun" w:hAnsi="Calibri" w:cs="Times New Roman"/>
                <w:sz w:val="20"/>
                <w:szCs w:val="20"/>
              </w:rPr>
            </w:pPr>
            <w:r>
              <w:rPr>
                <w:rFonts w:ascii="Calibri" w:eastAsia="Calibri" w:hAnsi="Calibri" w:cs="Times New Roman"/>
                <w:sz w:val="20"/>
              </w:rPr>
              <w:t>Plan de Capacitación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F474C4">
        <w:trPr>
          <w:trHeight w:val="143"/>
        </w:trPr>
        <w:tc>
          <w:tcPr>
            <w:tcW w:w="3823" w:type="dxa"/>
            <w:tcBorders>
              <w:top w:val="single" w:sz="4" w:space="0" w:color="BFBFBF"/>
              <w:left w:val="single" w:sz="4" w:space="0" w:color="BFBFBF"/>
              <w:bottom w:val="single" w:sz="4" w:space="0" w:color="BFBFBF"/>
              <w:right w:val="single" w:sz="4" w:space="0" w:color="BFBFBF"/>
            </w:tcBorders>
            <w:vAlign w:val="center"/>
          </w:tcPr>
          <w:p w14:paraId="70B28B80" w14:textId="4ED47AA4" w:rsidR="00C046F6" w:rsidRDefault="00E309BE" w:rsidP="00A21EC1">
            <w:pPr>
              <w:jc w:val="center"/>
              <w:rPr>
                <w:rFonts w:ascii="Calibri" w:eastAsia="Calibri" w:hAnsi="Calibri" w:cs="Times New Roman"/>
                <w:sz w:val="20"/>
              </w:rPr>
            </w:pPr>
            <w:r>
              <w:rPr>
                <w:rFonts w:ascii="Calibri" w:eastAsia="Calibri" w:hAnsi="Calibri" w:cs="Times New Roman"/>
                <w:sz w:val="20"/>
              </w:rPr>
              <w:t>Plan de Movilidad</w:t>
            </w:r>
          </w:p>
        </w:tc>
        <w:tc>
          <w:tcPr>
            <w:tcW w:w="4536"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4D4DCE9D"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5000" w:type="pct"/>
        <w:tblCellMar>
          <w:left w:w="70" w:type="dxa"/>
          <w:right w:w="70" w:type="dxa"/>
        </w:tblCellMar>
        <w:tblLook w:val="04A0" w:firstRow="1" w:lastRow="0" w:firstColumn="1" w:lastColumn="0" w:noHBand="0" w:noVBand="1"/>
      </w:tblPr>
      <w:tblGrid>
        <w:gridCol w:w="1554"/>
        <w:gridCol w:w="2295"/>
        <w:gridCol w:w="2032"/>
        <w:gridCol w:w="1060"/>
        <w:gridCol w:w="1407"/>
        <w:gridCol w:w="146"/>
      </w:tblGrid>
      <w:tr w:rsidR="00F474C4" w:rsidRPr="00F474C4" w14:paraId="1DBBE160" w14:textId="4684C128" w:rsidTr="00F474C4">
        <w:trPr>
          <w:gridAfter w:val="1"/>
          <w:wAfter w:w="86" w:type="pct"/>
          <w:trHeight w:val="450"/>
        </w:trPr>
        <w:tc>
          <w:tcPr>
            <w:tcW w:w="915"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noWrap/>
            <w:vAlign w:val="center"/>
            <w:hideMark/>
          </w:tcPr>
          <w:p w14:paraId="24FECE3F"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Tipo de Feria</w:t>
            </w:r>
          </w:p>
        </w:tc>
        <w:tc>
          <w:tcPr>
            <w:tcW w:w="1351"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5E3B03F4"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por Tipo de Feria</w:t>
            </w:r>
          </w:p>
        </w:tc>
        <w:tc>
          <w:tcPr>
            <w:tcW w:w="1196"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91382E8"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Nº Beneficiarios SNGJ por Tipo de Feria</w:t>
            </w:r>
          </w:p>
        </w:tc>
        <w:tc>
          <w:tcPr>
            <w:tcW w:w="624" w:type="pct"/>
            <w:vMerge w:val="restart"/>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1C91BAE7" w14:textId="3C9A176B"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 xml:space="preserve">Nº de Ferias según tipo (máximo </w:t>
            </w:r>
            <w:r w:rsidR="003A7122">
              <w:rPr>
                <w:rFonts w:ascii="Calibri" w:eastAsia="Times New Roman" w:hAnsi="Calibri" w:cs="Calibri"/>
                <w:b/>
                <w:bCs/>
                <w:color w:val="FFFFFF"/>
                <w:sz w:val="18"/>
                <w:szCs w:val="18"/>
                <w:lang w:eastAsia="es-ES"/>
              </w:rPr>
              <w:t>2</w:t>
            </w:r>
            <w:r w:rsidRPr="00F474C4">
              <w:rPr>
                <w:rFonts w:ascii="Calibri" w:eastAsia="Times New Roman" w:hAnsi="Calibri" w:cs="Calibri"/>
                <w:b/>
                <w:bCs/>
                <w:color w:val="FFFFFF"/>
                <w:sz w:val="18"/>
                <w:szCs w:val="18"/>
                <w:lang w:eastAsia="es-ES"/>
              </w:rPr>
              <w:t>)</w:t>
            </w:r>
          </w:p>
        </w:tc>
        <w:tc>
          <w:tcPr>
            <w:tcW w:w="828" w:type="pct"/>
            <w:vMerge w:val="restart"/>
            <w:tcBorders>
              <w:top w:val="single" w:sz="4" w:space="0" w:color="auto"/>
              <w:left w:val="single" w:sz="4" w:space="0" w:color="auto"/>
              <w:right w:val="single" w:sz="4" w:space="0" w:color="auto"/>
            </w:tcBorders>
            <w:shd w:val="clear" w:color="auto" w:fill="2F5496" w:themeFill="accent5" w:themeFillShade="BF"/>
          </w:tcPr>
          <w:p w14:paraId="6DF2F1D9" w14:textId="32F8293C"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r w:rsidRPr="00F474C4">
              <w:rPr>
                <w:rFonts w:ascii="Calibri" w:eastAsia="Times New Roman" w:hAnsi="Calibri" w:cs="Calibri"/>
                <w:b/>
                <w:bCs/>
                <w:color w:val="FFFFFF"/>
                <w:sz w:val="18"/>
                <w:szCs w:val="18"/>
                <w:lang w:eastAsia="es-ES"/>
              </w:rPr>
              <w:t>Presupuesto Solicitado</w:t>
            </w:r>
          </w:p>
        </w:tc>
      </w:tr>
      <w:tr w:rsidR="00F474C4" w:rsidRPr="00F474C4" w14:paraId="603708F0" w14:textId="77777777" w:rsidTr="00F474C4">
        <w:trPr>
          <w:trHeight w:val="288"/>
        </w:trPr>
        <w:tc>
          <w:tcPr>
            <w:tcW w:w="915"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4BC1CEDB"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1351"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5297D20"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1196"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03B21F1A"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624" w:type="pct"/>
            <w:vMerge/>
            <w:tcBorders>
              <w:top w:val="single" w:sz="4" w:space="0" w:color="auto"/>
              <w:left w:val="single" w:sz="4" w:space="0" w:color="auto"/>
              <w:bottom w:val="single" w:sz="4" w:space="0" w:color="000000"/>
              <w:right w:val="single" w:sz="4" w:space="0" w:color="auto"/>
            </w:tcBorders>
            <w:shd w:val="clear" w:color="auto" w:fill="2F5496" w:themeFill="accent5" w:themeFillShade="BF"/>
            <w:vAlign w:val="center"/>
            <w:hideMark/>
          </w:tcPr>
          <w:p w14:paraId="635FE031" w14:textId="77777777" w:rsidR="00F474C4" w:rsidRPr="00F474C4" w:rsidRDefault="00F474C4" w:rsidP="00F474C4">
            <w:pPr>
              <w:spacing w:after="0" w:line="240" w:lineRule="auto"/>
              <w:rPr>
                <w:rFonts w:ascii="Calibri" w:eastAsia="Times New Roman" w:hAnsi="Calibri" w:cs="Calibri"/>
                <w:b/>
                <w:bCs/>
                <w:color w:val="FFFFFF"/>
                <w:sz w:val="18"/>
                <w:szCs w:val="18"/>
                <w:lang w:eastAsia="es-ES"/>
              </w:rPr>
            </w:pPr>
          </w:p>
        </w:tc>
        <w:tc>
          <w:tcPr>
            <w:tcW w:w="828" w:type="pct"/>
            <w:vMerge/>
            <w:tcBorders>
              <w:left w:val="single" w:sz="4" w:space="0" w:color="auto"/>
              <w:bottom w:val="single" w:sz="4" w:space="0" w:color="auto"/>
              <w:right w:val="single" w:sz="4" w:space="0" w:color="auto"/>
            </w:tcBorders>
          </w:tcPr>
          <w:p w14:paraId="36B1E6AE" w14:textId="77777777"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
        </w:tc>
        <w:tc>
          <w:tcPr>
            <w:tcW w:w="86" w:type="pct"/>
            <w:tcBorders>
              <w:top w:val="nil"/>
              <w:left w:val="single" w:sz="4" w:space="0" w:color="auto"/>
              <w:bottom w:val="nil"/>
              <w:right w:val="nil"/>
            </w:tcBorders>
            <w:shd w:val="clear" w:color="auto" w:fill="auto"/>
            <w:noWrap/>
            <w:vAlign w:val="bottom"/>
            <w:hideMark/>
          </w:tcPr>
          <w:p w14:paraId="70289708" w14:textId="1C34F544" w:rsidR="00F474C4" w:rsidRPr="00F474C4" w:rsidRDefault="00F474C4" w:rsidP="00F474C4">
            <w:pPr>
              <w:spacing w:after="0" w:line="240" w:lineRule="auto"/>
              <w:jc w:val="center"/>
              <w:rPr>
                <w:rFonts w:ascii="Calibri" w:eastAsia="Times New Roman" w:hAnsi="Calibri" w:cs="Calibri"/>
                <w:b/>
                <w:bCs/>
                <w:color w:val="FFFFFF"/>
                <w:sz w:val="18"/>
                <w:szCs w:val="18"/>
                <w:lang w:eastAsia="es-ES"/>
              </w:rPr>
            </w:pPr>
          </w:p>
        </w:tc>
      </w:tr>
      <w:tr w:rsidR="00F474C4" w:rsidRPr="00F474C4" w14:paraId="556AE423" w14:textId="77777777" w:rsidTr="00F474C4">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3A5EC2EB"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A</w:t>
            </w:r>
          </w:p>
        </w:tc>
        <w:tc>
          <w:tcPr>
            <w:tcW w:w="1351" w:type="pct"/>
            <w:tcBorders>
              <w:top w:val="nil"/>
              <w:left w:val="nil"/>
              <w:bottom w:val="single" w:sz="4" w:space="0" w:color="auto"/>
              <w:right w:val="single" w:sz="4" w:space="0" w:color="auto"/>
            </w:tcBorders>
            <w:shd w:val="clear" w:color="auto" w:fill="auto"/>
            <w:noWrap/>
            <w:vAlign w:val="center"/>
            <w:hideMark/>
          </w:tcPr>
          <w:p w14:paraId="6068822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60.000,00 €</w:t>
            </w:r>
          </w:p>
        </w:tc>
        <w:tc>
          <w:tcPr>
            <w:tcW w:w="1196" w:type="pct"/>
            <w:tcBorders>
              <w:top w:val="nil"/>
              <w:left w:val="nil"/>
              <w:bottom w:val="single" w:sz="4" w:space="0" w:color="auto"/>
              <w:right w:val="single" w:sz="4" w:space="0" w:color="auto"/>
            </w:tcBorders>
            <w:shd w:val="clear" w:color="auto" w:fill="auto"/>
            <w:noWrap/>
            <w:vAlign w:val="center"/>
            <w:hideMark/>
          </w:tcPr>
          <w:p w14:paraId="245597F1"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150</w:t>
            </w:r>
          </w:p>
        </w:tc>
        <w:tc>
          <w:tcPr>
            <w:tcW w:w="624" w:type="pct"/>
            <w:tcBorders>
              <w:top w:val="nil"/>
              <w:left w:val="nil"/>
              <w:bottom w:val="single" w:sz="4" w:space="0" w:color="auto"/>
              <w:right w:val="single" w:sz="4" w:space="0" w:color="auto"/>
            </w:tcBorders>
            <w:shd w:val="clear" w:color="auto" w:fill="auto"/>
            <w:noWrap/>
            <w:vAlign w:val="bottom"/>
            <w:hideMark/>
          </w:tcPr>
          <w:p w14:paraId="02B2AB82"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1E86B9CF" w14:textId="2CB89926"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1B6A3B1F" w14:textId="61EB64CB"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r w:rsidR="00F474C4" w:rsidRPr="00F474C4" w14:paraId="192B19CB" w14:textId="77777777" w:rsidTr="00F474C4">
        <w:trPr>
          <w:trHeight w:val="288"/>
        </w:trPr>
        <w:tc>
          <w:tcPr>
            <w:tcW w:w="915" w:type="pct"/>
            <w:tcBorders>
              <w:top w:val="nil"/>
              <w:left w:val="single" w:sz="4" w:space="0" w:color="auto"/>
              <w:bottom w:val="single" w:sz="4" w:space="0" w:color="auto"/>
              <w:right w:val="single" w:sz="4" w:space="0" w:color="auto"/>
            </w:tcBorders>
            <w:shd w:val="clear" w:color="auto" w:fill="auto"/>
            <w:vAlign w:val="center"/>
            <w:hideMark/>
          </w:tcPr>
          <w:p w14:paraId="00BEF553"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B</w:t>
            </w:r>
          </w:p>
        </w:tc>
        <w:tc>
          <w:tcPr>
            <w:tcW w:w="1351" w:type="pct"/>
            <w:tcBorders>
              <w:top w:val="nil"/>
              <w:left w:val="nil"/>
              <w:bottom w:val="single" w:sz="4" w:space="0" w:color="auto"/>
              <w:right w:val="single" w:sz="4" w:space="0" w:color="auto"/>
            </w:tcBorders>
            <w:shd w:val="clear" w:color="auto" w:fill="auto"/>
            <w:noWrap/>
            <w:vAlign w:val="center"/>
            <w:hideMark/>
          </w:tcPr>
          <w:p w14:paraId="38D62621"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40.000,00 €</w:t>
            </w:r>
          </w:p>
        </w:tc>
        <w:tc>
          <w:tcPr>
            <w:tcW w:w="1196" w:type="pct"/>
            <w:tcBorders>
              <w:top w:val="nil"/>
              <w:left w:val="nil"/>
              <w:bottom w:val="single" w:sz="4" w:space="0" w:color="auto"/>
              <w:right w:val="single" w:sz="4" w:space="0" w:color="auto"/>
            </w:tcBorders>
            <w:shd w:val="clear" w:color="auto" w:fill="auto"/>
            <w:noWrap/>
            <w:vAlign w:val="center"/>
            <w:hideMark/>
          </w:tcPr>
          <w:p w14:paraId="0A81839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100</w:t>
            </w:r>
          </w:p>
        </w:tc>
        <w:tc>
          <w:tcPr>
            <w:tcW w:w="624" w:type="pct"/>
            <w:tcBorders>
              <w:top w:val="nil"/>
              <w:left w:val="nil"/>
              <w:bottom w:val="single" w:sz="4" w:space="0" w:color="auto"/>
              <w:right w:val="single" w:sz="4" w:space="0" w:color="auto"/>
            </w:tcBorders>
            <w:shd w:val="clear" w:color="auto" w:fill="auto"/>
            <w:noWrap/>
            <w:vAlign w:val="bottom"/>
            <w:hideMark/>
          </w:tcPr>
          <w:p w14:paraId="25A17D90"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6C16BEA1" w14:textId="40D808F8"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3F5ACB03" w14:textId="3192E98E"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r w:rsidR="00F474C4" w:rsidRPr="00F474C4" w14:paraId="675D6F0F" w14:textId="77777777" w:rsidTr="00F474C4">
        <w:trPr>
          <w:trHeight w:val="288"/>
        </w:trPr>
        <w:tc>
          <w:tcPr>
            <w:tcW w:w="915" w:type="pct"/>
            <w:tcBorders>
              <w:top w:val="nil"/>
              <w:left w:val="single" w:sz="4" w:space="0" w:color="auto"/>
              <w:bottom w:val="single" w:sz="4" w:space="0" w:color="auto"/>
              <w:right w:val="single" w:sz="4" w:space="0" w:color="auto"/>
            </w:tcBorders>
            <w:shd w:val="clear" w:color="000000" w:fill="EDEDED"/>
            <w:vAlign w:val="center"/>
            <w:hideMark/>
          </w:tcPr>
          <w:p w14:paraId="25894336"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Feria PICE – Tipo C</w:t>
            </w:r>
          </w:p>
        </w:tc>
        <w:tc>
          <w:tcPr>
            <w:tcW w:w="1351" w:type="pct"/>
            <w:tcBorders>
              <w:top w:val="nil"/>
              <w:left w:val="nil"/>
              <w:bottom w:val="single" w:sz="4" w:space="0" w:color="auto"/>
              <w:right w:val="single" w:sz="4" w:space="0" w:color="auto"/>
            </w:tcBorders>
            <w:shd w:val="clear" w:color="auto" w:fill="auto"/>
            <w:noWrap/>
            <w:vAlign w:val="center"/>
            <w:hideMark/>
          </w:tcPr>
          <w:p w14:paraId="1DE42684"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20.000,00 €</w:t>
            </w:r>
          </w:p>
        </w:tc>
        <w:tc>
          <w:tcPr>
            <w:tcW w:w="1196" w:type="pct"/>
            <w:tcBorders>
              <w:top w:val="nil"/>
              <w:left w:val="nil"/>
              <w:bottom w:val="single" w:sz="4" w:space="0" w:color="auto"/>
              <w:right w:val="single" w:sz="4" w:space="0" w:color="auto"/>
            </w:tcBorders>
            <w:shd w:val="clear" w:color="auto" w:fill="auto"/>
            <w:noWrap/>
            <w:vAlign w:val="center"/>
            <w:hideMark/>
          </w:tcPr>
          <w:p w14:paraId="54A65CC2"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50</w:t>
            </w:r>
          </w:p>
        </w:tc>
        <w:tc>
          <w:tcPr>
            <w:tcW w:w="624" w:type="pct"/>
            <w:tcBorders>
              <w:top w:val="nil"/>
              <w:left w:val="nil"/>
              <w:bottom w:val="single" w:sz="4" w:space="0" w:color="auto"/>
              <w:right w:val="single" w:sz="4" w:space="0" w:color="auto"/>
            </w:tcBorders>
            <w:shd w:val="clear" w:color="auto" w:fill="auto"/>
            <w:noWrap/>
            <w:vAlign w:val="bottom"/>
            <w:hideMark/>
          </w:tcPr>
          <w:p w14:paraId="0D417145" w14:textId="77777777" w:rsidR="00F474C4" w:rsidRPr="00F474C4" w:rsidRDefault="00F474C4" w:rsidP="00F474C4">
            <w:pPr>
              <w:spacing w:after="0" w:line="240" w:lineRule="auto"/>
              <w:jc w:val="center"/>
              <w:rPr>
                <w:rFonts w:ascii="Calibri" w:eastAsia="Times New Roman" w:hAnsi="Calibri" w:cs="Calibri"/>
                <w:color w:val="000000"/>
                <w:sz w:val="18"/>
                <w:szCs w:val="18"/>
                <w:lang w:eastAsia="es-ES"/>
              </w:rPr>
            </w:pPr>
            <w:r w:rsidRPr="00F474C4">
              <w:rPr>
                <w:rFonts w:ascii="Calibri" w:eastAsia="Times New Roman" w:hAnsi="Calibri" w:cs="Calibri"/>
                <w:color w:val="000000"/>
                <w:sz w:val="18"/>
                <w:szCs w:val="18"/>
                <w:lang w:eastAsia="es-ES"/>
              </w:rPr>
              <w:t> </w:t>
            </w:r>
          </w:p>
        </w:tc>
        <w:tc>
          <w:tcPr>
            <w:tcW w:w="828" w:type="pct"/>
            <w:tcBorders>
              <w:top w:val="single" w:sz="4" w:space="0" w:color="auto"/>
              <w:bottom w:val="single" w:sz="4" w:space="0" w:color="auto"/>
              <w:right w:val="single" w:sz="4" w:space="0" w:color="auto"/>
            </w:tcBorders>
          </w:tcPr>
          <w:p w14:paraId="63ECCCFA" w14:textId="3ADCE21E" w:rsidR="00F474C4" w:rsidRPr="00F474C4" w:rsidRDefault="00F474C4" w:rsidP="00F474C4">
            <w:pPr>
              <w:spacing w:after="0" w:line="240" w:lineRule="auto"/>
              <w:rPr>
                <w:rFonts w:ascii="Times New Roman" w:eastAsia="Times New Roman" w:hAnsi="Times New Roman" w:cs="Times New Roman"/>
                <w:sz w:val="18"/>
                <w:szCs w:val="18"/>
                <w:lang w:eastAsia="es-ES"/>
              </w:rPr>
            </w:pPr>
            <w:r w:rsidRPr="009C3F93">
              <w:rPr>
                <w:rFonts w:ascii="Calibri" w:eastAsia="SimSun" w:hAnsi="Calibri" w:cs="Times New Roman"/>
                <w:sz w:val="20"/>
                <w:szCs w:val="20"/>
              </w:rPr>
              <w:t>……………. EUR</w:t>
            </w:r>
          </w:p>
        </w:tc>
        <w:tc>
          <w:tcPr>
            <w:tcW w:w="86" w:type="pct"/>
            <w:tcBorders>
              <w:left w:val="single" w:sz="4" w:space="0" w:color="auto"/>
            </w:tcBorders>
            <w:vAlign w:val="center"/>
            <w:hideMark/>
          </w:tcPr>
          <w:p w14:paraId="22A32209" w14:textId="3F9C22B8" w:rsidR="00F474C4" w:rsidRPr="00F474C4" w:rsidRDefault="00F474C4" w:rsidP="00F474C4">
            <w:pPr>
              <w:spacing w:after="0" w:line="240" w:lineRule="auto"/>
              <w:rPr>
                <w:rFonts w:ascii="Times New Roman" w:eastAsia="Times New Roman" w:hAnsi="Times New Roman" w:cs="Times New Roman"/>
                <w:sz w:val="18"/>
                <w:szCs w:val="18"/>
                <w:lang w:eastAsia="es-ES"/>
              </w:rPr>
            </w:pP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191CD4BC" w14:textId="77777777" w:rsidR="00E309BE" w:rsidRPr="00E309BE" w:rsidRDefault="00E309BE" w:rsidP="00E309BE">
      <w:pPr>
        <w:pStyle w:val="Prrafodelista"/>
        <w:rPr>
          <w:rFonts w:ascii="Calibri" w:eastAsia="Calibri" w:hAnsi="Calibri" w:cs="Times New Roman"/>
        </w:rPr>
      </w:pPr>
    </w:p>
    <w:p w14:paraId="74A297C8" w14:textId="2290CCAC" w:rsidR="00783F82" w:rsidRPr="005B5571" w:rsidRDefault="00783F82" w:rsidP="005B5571">
      <w:pPr>
        <w:spacing w:after="0" w:line="240" w:lineRule="auto"/>
        <w:jc w:val="both"/>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7E1B5E4"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B5571">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AF61C" w14:textId="5310E856" w:rsidR="00E309BE" w:rsidRDefault="005B5571">
    <w:pPr>
      <w:pStyle w:val="Encabezado"/>
    </w:pPr>
    <w:r>
      <w:rPr>
        <w:noProof/>
      </w:rPr>
      <w:drawing>
        <wp:inline distT="0" distB="0" distL="0" distR="0" wp14:anchorId="4AAE0E13" wp14:editId="762C12A2">
          <wp:extent cx="5400040" cy="255905"/>
          <wp:effectExtent l="0" t="0" r="0" b="0"/>
          <wp:docPr id="4" name="Imagen 3">
            <a:extLst xmlns:a="http://schemas.openxmlformats.org/drawingml/2006/main">
              <a:ext uri="{FF2B5EF4-FFF2-40B4-BE49-F238E27FC236}">
                <a16:creationId xmlns:a16="http://schemas.microsoft.com/office/drawing/2014/main" id="{76CDB1F8-8683-1BB7-70A6-0A17FCDD6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76CDB1F8-8683-1BB7-70A6-0A17FCDD614E}"/>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59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0E616C"/>
    <w:rsid w:val="001778A3"/>
    <w:rsid w:val="003A7122"/>
    <w:rsid w:val="00446040"/>
    <w:rsid w:val="004966C4"/>
    <w:rsid w:val="00533C5F"/>
    <w:rsid w:val="00573D31"/>
    <w:rsid w:val="00586FAF"/>
    <w:rsid w:val="005B5571"/>
    <w:rsid w:val="005C45E1"/>
    <w:rsid w:val="006528B3"/>
    <w:rsid w:val="00783F82"/>
    <w:rsid w:val="007C65AD"/>
    <w:rsid w:val="00924D83"/>
    <w:rsid w:val="009766C6"/>
    <w:rsid w:val="009A226D"/>
    <w:rsid w:val="009C3C6D"/>
    <w:rsid w:val="00A21EC1"/>
    <w:rsid w:val="00A97655"/>
    <w:rsid w:val="00B01C49"/>
    <w:rsid w:val="00B811C1"/>
    <w:rsid w:val="00C046F6"/>
    <w:rsid w:val="00E309BE"/>
    <w:rsid w:val="00E62F3C"/>
    <w:rsid w:val="00E84C03"/>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261</Words>
  <Characters>1440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19</cp:revision>
  <dcterms:created xsi:type="dcterms:W3CDTF">2021-01-28T14:12:00Z</dcterms:created>
  <dcterms:modified xsi:type="dcterms:W3CDTF">2024-06-24T12:45:00Z</dcterms:modified>
</cp:coreProperties>
</file>