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7505" w:rsidRDefault="005E7505">
      <w:pPr>
        <w:jc w:val="right"/>
        <w:rPr>
          <w:color w:val="5B9BD5"/>
        </w:rPr>
      </w:pPr>
    </w:p>
    <w:p w14:paraId="00000002" w14:textId="77777777" w:rsidR="005E7505" w:rsidRDefault="005E7505">
      <w:pPr>
        <w:jc w:val="right"/>
        <w:rPr>
          <w:color w:val="CC0000"/>
          <w:sz w:val="32"/>
          <w:szCs w:val="32"/>
        </w:rPr>
      </w:pPr>
    </w:p>
    <w:p w14:paraId="00000003" w14:textId="77777777" w:rsidR="005E7505" w:rsidRDefault="005E7505">
      <w:pPr>
        <w:jc w:val="right"/>
        <w:rPr>
          <w:color w:val="CC0000"/>
          <w:sz w:val="32"/>
          <w:szCs w:val="32"/>
        </w:rPr>
      </w:pPr>
    </w:p>
    <w:p w14:paraId="00000004" w14:textId="77777777" w:rsidR="005E7505" w:rsidRDefault="005E7505">
      <w:pPr>
        <w:jc w:val="right"/>
        <w:rPr>
          <w:color w:val="CC0000"/>
          <w:sz w:val="32"/>
          <w:szCs w:val="32"/>
        </w:rPr>
      </w:pPr>
    </w:p>
    <w:p w14:paraId="00000005" w14:textId="77777777" w:rsidR="005E7505" w:rsidRDefault="00036D09">
      <w:pPr>
        <w:jc w:val="right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Anexo II de la convocatoria</w:t>
      </w:r>
    </w:p>
    <w:p w14:paraId="00000006" w14:textId="77777777" w:rsidR="005E7505" w:rsidRDefault="00036D09">
      <w:pPr>
        <w:widowControl/>
        <w:pBdr>
          <w:top w:val="nil"/>
          <w:left w:val="nil"/>
          <w:bottom w:val="nil"/>
          <w:right w:val="nil"/>
          <w:between w:val="nil"/>
        </w:pBdr>
        <w:spacing w:before="1540" w:after="240" w:line="240" w:lineRule="auto"/>
        <w:jc w:val="center"/>
        <w:rPr>
          <w:rFonts w:ascii="Calibri" w:eastAsia="Calibri" w:hAnsi="Calibri" w:cs="Calibri"/>
          <w:color w:val="5B9BD5"/>
          <w:sz w:val="28"/>
          <w:szCs w:val="28"/>
        </w:rPr>
      </w:pPr>
      <w:r>
        <w:rPr>
          <w:rFonts w:ascii="Calibri" w:eastAsia="Calibri" w:hAnsi="Calibri" w:cs="Calibri"/>
          <w:noProof/>
          <w:color w:val="5B9BD5"/>
          <w:sz w:val="28"/>
          <w:szCs w:val="28"/>
        </w:rPr>
        <w:drawing>
          <wp:inline distT="0" distB="0" distL="0" distR="0">
            <wp:extent cx="4175282" cy="841538"/>
            <wp:effectExtent l="0" t="0" r="0" b="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5282" cy="841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7" w14:textId="77777777" w:rsidR="005E7505" w:rsidRDefault="00036D09">
      <w:pPr>
        <w:widowControl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-634999</wp:posOffset>
                </wp:positionH>
                <wp:positionV relativeFrom="paragraph">
                  <wp:posOffset>977900</wp:posOffset>
                </wp:positionV>
                <wp:extent cx="7546901" cy="1333500"/>
                <wp:effectExtent l="0" t="0" r="0" b="0"/>
                <wp:wrapSquare wrapText="bothSides" distT="0" distB="0" distL="0" distR="0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82075" y="3122775"/>
                          <a:ext cx="7527851" cy="131445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C27F5B" w14:textId="77777777" w:rsidR="005E7505" w:rsidRDefault="00036D09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0"/>
                              </w:rPr>
                              <w:t>DECLARACIONES RESPONSABLES</w:t>
                            </w:r>
                          </w:p>
                          <w:p w14:paraId="769C8D33" w14:textId="77777777" w:rsidR="005E7505" w:rsidRDefault="00036D09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6"/>
                              </w:rPr>
                              <w:t xml:space="preserve">Condiciones de participación </w:t>
                            </w:r>
                          </w:p>
                          <w:p w14:paraId="6EE1DC7E" w14:textId="77777777" w:rsidR="005E7505" w:rsidRDefault="00036D09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6"/>
                              </w:rPr>
                              <w:t xml:space="preserve">Ayudas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color w:val="FFFFFF"/>
                                <w:sz w:val="36"/>
                              </w:rPr>
                              <w:t>de minimis</w:t>
                            </w:r>
                          </w:p>
                          <w:p w14:paraId="69D4B2D9" w14:textId="77777777" w:rsidR="005E7505" w:rsidRDefault="00036D09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6"/>
                              </w:rPr>
                              <w:t>Condición de PYME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-634999</wp:posOffset>
                </wp:positionH>
                <wp:positionV relativeFrom="paragraph">
                  <wp:posOffset>977900</wp:posOffset>
                </wp:positionV>
                <wp:extent cx="7546901" cy="1333500"/>
                <wp:effectExtent b="0" l="0" r="0" t="0"/>
                <wp:wrapSquare wrapText="bothSides" distB="0" distT="0" distL="0" distR="0"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6901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8" w14:textId="77777777" w:rsidR="005E7505" w:rsidRDefault="00036D0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90"/>
          <w:tab w:val="center" w:pos="4677"/>
        </w:tabs>
        <w:spacing w:before="480" w:line="240" w:lineRule="auto"/>
        <w:jc w:val="lef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</w:p>
    <w:p w14:paraId="00000009" w14:textId="77777777" w:rsidR="005E7505" w:rsidRDefault="00036D0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90"/>
          <w:tab w:val="center" w:pos="4677"/>
        </w:tabs>
        <w:spacing w:before="48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DECLARACIONES RESPONSABLES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br/>
      </w:r>
    </w:p>
    <w:p w14:paraId="0000000A" w14:textId="77777777" w:rsidR="005E7505" w:rsidRDefault="00036D09">
      <w:pPr>
        <w:widowControl/>
        <w:pBdr>
          <w:bottom w:val="single" w:sz="4" w:space="1" w:color="000000"/>
        </w:pBd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DATOS DE LA PERSONA QUE DECLARA y CERTIFICA:</w:t>
      </w:r>
    </w:p>
    <w:p w14:paraId="0000000B" w14:textId="77777777" w:rsidR="005E7505" w:rsidRDefault="00036D09">
      <w:pPr>
        <w:widowControl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Nombre y apellidos</w:t>
      </w:r>
      <w:r>
        <w:rPr>
          <w:rFonts w:ascii="Calibri" w:eastAsia="Calibri" w:hAnsi="Calibri" w:cs="Calibri"/>
          <w:sz w:val="22"/>
          <w:szCs w:val="22"/>
        </w:rPr>
        <w:t xml:space="preserve">:    </w:t>
      </w:r>
    </w:p>
    <w:p w14:paraId="0000000C" w14:textId="77777777" w:rsidR="005E7505" w:rsidRDefault="00036D09">
      <w:pPr>
        <w:widowControl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000000D" w14:textId="77777777" w:rsidR="005E7505" w:rsidRDefault="00036D09">
      <w:pPr>
        <w:widowControl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Entidad de la que es representante legal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000000E" w14:textId="77777777" w:rsidR="005E7505" w:rsidRDefault="00036D09">
      <w:pPr>
        <w:widowControl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NIF de la entidad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000000F" w14:textId="77777777" w:rsidR="005E7505" w:rsidRDefault="005E7505">
      <w:pPr>
        <w:widowControl/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00000010" w14:textId="77777777" w:rsidR="005E7505" w:rsidRDefault="00036D0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C00000"/>
        <w:spacing w:before="240" w:line="240" w:lineRule="auto"/>
        <w:ind w:right="28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FFFFFF"/>
          <w:sz w:val="24"/>
          <w:szCs w:val="24"/>
        </w:rPr>
        <w:t xml:space="preserve">DECLARACIÓN JURADA DEL CUMPLIMIENTO DE LAS CONDICIONES DE PARTICIPACIÓN </w:t>
      </w:r>
    </w:p>
    <w:p w14:paraId="00000011" w14:textId="77777777" w:rsidR="005E7505" w:rsidRDefault="00036D0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right="284" w:hanging="357"/>
        <w:rPr>
          <w:rFonts w:ascii="Calibri" w:eastAsia="Calibri" w:hAnsi="Calibri" w:cs="Calibri"/>
          <w:color w:val="FFFFFF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Declaro que soy conocedor/a de las bases reguladoras de la convocatoria, aceptando íntegramente su contenido. Asimismo, declaro que los datos indicados en el formulario de identificación de empresa son veraces y responden a la realidad de la empresa y que </w:t>
      </w:r>
      <w:r>
        <w:rPr>
          <w:rFonts w:ascii="Calibri" w:eastAsia="Calibri" w:hAnsi="Calibri" w:cs="Calibri"/>
          <w:color w:val="000000"/>
          <w:sz w:val="22"/>
          <w:szCs w:val="22"/>
        </w:rPr>
        <w:t>ésta cumple con los requerimientos en las mismas señalados.</w:t>
      </w:r>
    </w:p>
    <w:p w14:paraId="00000012" w14:textId="77777777" w:rsidR="005E7505" w:rsidRDefault="00036D0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right="284" w:hanging="357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Declaro que la empresa a la que represento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 se encuentra incursa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00000013" w14:textId="77777777" w:rsidR="005E7505" w:rsidRDefault="00036D0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357" w:right="284" w:hanging="3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Declaro que la empresa está dada de 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lta en el Censo del IAE en el epígrafe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º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 el momento de presentación de la solicitud,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en cualquier caso, la Cámara podrá exigir el Certificado de Actividades Económicas que acredite este extremo. </w:t>
      </w:r>
    </w:p>
    <w:p w14:paraId="00000014" w14:textId="77777777" w:rsidR="005E7505" w:rsidRDefault="00036D0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357" w:right="284" w:hanging="3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Declaro que cumple la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norma de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minimis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según lo dispuesto en el Reglamento (UE)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Nº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1407/2013, de la Comisión Europea, relativo a la aplicación de los artículos 107 y 108 del Tratado UE (la ayuda total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de minimis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fiscales, en concreto, declaro:</w:t>
      </w:r>
    </w:p>
    <w:tbl>
      <w:tblPr>
        <w:tblStyle w:val="a6"/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796"/>
      </w:tblGrid>
      <w:tr w:rsidR="005E7505" w14:paraId="1FDE3063" w14:textId="77777777">
        <w:trPr>
          <w:trHeight w:val="445"/>
        </w:trPr>
        <w:tc>
          <w:tcPr>
            <w:tcW w:w="992" w:type="dxa"/>
          </w:tcPr>
          <w:p w14:paraId="00000015" w14:textId="77777777" w:rsidR="005E7505" w:rsidRDefault="005E75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righ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00000016" w14:textId="77777777" w:rsidR="005E7505" w:rsidRDefault="00036D0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haber recibido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ayu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das de minimis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 los tres últimos años.</w:t>
            </w:r>
          </w:p>
        </w:tc>
      </w:tr>
      <w:tr w:rsidR="005E7505" w14:paraId="760BD26C" w14:textId="77777777">
        <w:tc>
          <w:tcPr>
            <w:tcW w:w="992" w:type="dxa"/>
          </w:tcPr>
          <w:p w14:paraId="00000017" w14:textId="77777777" w:rsidR="005E7505" w:rsidRDefault="005E75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righ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00000018" w14:textId="77777777" w:rsidR="005E7505" w:rsidRDefault="00036D09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SÍ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Haber recibido las siguientes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ayudas de minimis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 los tres últimos años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14:paraId="00000019" w14:textId="77777777" w:rsidR="005E7505" w:rsidRDefault="005E7505">
      <w:pPr>
        <w:spacing w:line="276" w:lineRule="auto"/>
        <w:rPr>
          <w:rFonts w:ascii="Calibri" w:eastAsia="Calibri" w:hAnsi="Calibri" w:cs="Calibri"/>
        </w:rPr>
      </w:pPr>
    </w:p>
    <w:tbl>
      <w:tblPr>
        <w:tblStyle w:val="a7"/>
        <w:tblW w:w="87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5"/>
        <w:gridCol w:w="1131"/>
        <w:gridCol w:w="1848"/>
        <w:gridCol w:w="1449"/>
        <w:gridCol w:w="2241"/>
      </w:tblGrid>
      <w:tr w:rsidR="005E7505" w14:paraId="3E9478B0" w14:textId="77777777">
        <w:trPr>
          <w:trHeight w:val="437"/>
        </w:trPr>
        <w:tc>
          <w:tcPr>
            <w:tcW w:w="2125" w:type="dxa"/>
            <w:shd w:val="clear" w:color="auto" w:fill="auto"/>
            <w:vAlign w:val="center"/>
          </w:tcPr>
          <w:p w14:paraId="0000001A" w14:textId="77777777" w:rsidR="005E7505" w:rsidRDefault="00036D0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14:paraId="0000001B" w14:textId="77777777" w:rsidR="005E7505" w:rsidRDefault="00036D0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0000001C" w14:textId="77777777" w:rsidR="005E7505" w:rsidRDefault="00036D0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000001D" w14:textId="77777777" w:rsidR="005E7505" w:rsidRDefault="00036D0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000001E" w14:textId="77777777" w:rsidR="005E7505" w:rsidRDefault="00036D0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5E7505" w14:paraId="60E6D0BA" w14:textId="77777777">
        <w:tc>
          <w:tcPr>
            <w:tcW w:w="2125" w:type="dxa"/>
            <w:shd w:val="clear" w:color="auto" w:fill="auto"/>
            <w:vAlign w:val="center"/>
          </w:tcPr>
          <w:p w14:paraId="0000001F" w14:textId="77777777" w:rsidR="005E7505" w:rsidRDefault="005E7505"/>
        </w:tc>
        <w:tc>
          <w:tcPr>
            <w:tcW w:w="1131" w:type="dxa"/>
          </w:tcPr>
          <w:p w14:paraId="00000020" w14:textId="77777777" w:rsidR="005E7505" w:rsidRDefault="005E7505">
            <w:pPr>
              <w:jc w:val="center"/>
            </w:pPr>
          </w:p>
        </w:tc>
        <w:tc>
          <w:tcPr>
            <w:tcW w:w="1848" w:type="dxa"/>
          </w:tcPr>
          <w:p w14:paraId="00000021" w14:textId="77777777" w:rsidR="005E7505" w:rsidRDefault="005E7505"/>
        </w:tc>
        <w:tc>
          <w:tcPr>
            <w:tcW w:w="1449" w:type="dxa"/>
            <w:shd w:val="clear" w:color="auto" w:fill="auto"/>
            <w:vAlign w:val="center"/>
          </w:tcPr>
          <w:p w14:paraId="00000022" w14:textId="77777777" w:rsidR="005E7505" w:rsidRDefault="005E7505"/>
        </w:tc>
        <w:tc>
          <w:tcPr>
            <w:tcW w:w="2241" w:type="dxa"/>
            <w:shd w:val="clear" w:color="auto" w:fill="auto"/>
            <w:vAlign w:val="center"/>
          </w:tcPr>
          <w:p w14:paraId="00000023" w14:textId="77777777" w:rsidR="005E7505" w:rsidRDefault="005E7505"/>
        </w:tc>
      </w:tr>
      <w:tr w:rsidR="005E7505" w14:paraId="11E252C7" w14:textId="77777777">
        <w:tc>
          <w:tcPr>
            <w:tcW w:w="2125" w:type="dxa"/>
            <w:shd w:val="clear" w:color="auto" w:fill="auto"/>
            <w:vAlign w:val="center"/>
          </w:tcPr>
          <w:p w14:paraId="00000024" w14:textId="77777777" w:rsidR="005E7505" w:rsidRDefault="005E7505"/>
        </w:tc>
        <w:tc>
          <w:tcPr>
            <w:tcW w:w="1131" w:type="dxa"/>
          </w:tcPr>
          <w:p w14:paraId="00000025" w14:textId="77777777" w:rsidR="005E7505" w:rsidRDefault="005E7505">
            <w:pPr>
              <w:jc w:val="center"/>
            </w:pPr>
          </w:p>
        </w:tc>
        <w:tc>
          <w:tcPr>
            <w:tcW w:w="1848" w:type="dxa"/>
          </w:tcPr>
          <w:p w14:paraId="00000026" w14:textId="77777777" w:rsidR="005E7505" w:rsidRDefault="005E7505"/>
        </w:tc>
        <w:tc>
          <w:tcPr>
            <w:tcW w:w="1449" w:type="dxa"/>
            <w:shd w:val="clear" w:color="auto" w:fill="auto"/>
            <w:vAlign w:val="center"/>
          </w:tcPr>
          <w:p w14:paraId="00000027" w14:textId="77777777" w:rsidR="005E7505" w:rsidRDefault="005E7505"/>
        </w:tc>
        <w:tc>
          <w:tcPr>
            <w:tcW w:w="2241" w:type="dxa"/>
            <w:shd w:val="clear" w:color="auto" w:fill="auto"/>
            <w:vAlign w:val="center"/>
          </w:tcPr>
          <w:p w14:paraId="00000028" w14:textId="77777777" w:rsidR="005E7505" w:rsidRDefault="005E7505"/>
        </w:tc>
      </w:tr>
      <w:tr w:rsidR="005E7505" w14:paraId="328E62A7" w14:textId="77777777">
        <w:tc>
          <w:tcPr>
            <w:tcW w:w="2125" w:type="dxa"/>
            <w:shd w:val="clear" w:color="auto" w:fill="auto"/>
            <w:vAlign w:val="center"/>
          </w:tcPr>
          <w:p w14:paraId="00000029" w14:textId="77777777" w:rsidR="005E7505" w:rsidRDefault="005E7505"/>
        </w:tc>
        <w:tc>
          <w:tcPr>
            <w:tcW w:w="1131" w:type="dxa"/>
          </w:tcPr>
          <w:p w14:paraId="0000002A" w14:textId="77777777" w:rsidR="005E7505" w:rsidRDefault="005E7505"/>
        </w:tc>
        <w:tc>
          <w:tcPr>
            <w:tcW w:w="1848" w:type="dxa"/>
          </w:tcPr>
          <w:p w14:paraId="0000002B" w14:textId="77777777" w:rsidR="005E7505" w:rsidRDefault="005E7505"/>
        </w:tc>
        <w:tc>
          <w:tcPr>
            <w:tcW w:w="1449" w:type="dxa"/>
            <w:shd w:val="clear" w:color="auto" w:fill="auto"/>
            <w:vAlign w:val="center"/>
          </w:tcPr>
          <w:p w14:paraId="0000002C" w14:textId="77777777" w:rsidR="005E7505" w:rsidRDefault="005E7505"/>
        </w:tc>
        <w:tc>
          <w:tcPr>
            <w:tcW w:w="2241" w:type="dxa"/>
            <w:shd w:val="clear" w:color="auto" w:fill="auto"/>
            <w:vAlign w:val="center"/>
          </w:tcPr>
          <w:p w14:paraId="0000002D" w14:textId="77777777" w:rsidR="005E7505" w:rsidRDefault="005E7505"/>
        </w:tc>
      </w:tr>
    </w:tbl>
    <w:p w14:paraId="0000002E" w14:textId="77777777" w:rsidR="005E7505" w:rsidRDefault="00036D0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240"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000002F" w14:textId="77777777" w:rsidR="005E7505" w:rsidRDefault="00036D0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C00000"/>
        <w:spacing w:before="240" w:line="240" w:lineRule="auto"/>
        <w:ind w:right="28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FFFFFF"/>
          <w:sz w:val="24"/>
          <w:szCs w:val="24"/>
        </w:rPr>
        <w:t xml:space="preserve"> DECLARACIÓN JURADA DE AYUDAS RECIBIDAS P</w:t>
      </w:r>
      <w:r>
        <w:rPr>
          <w:rFonts w:ascii="Calibri" w:eastAsia="Calibri" w:hAnsi="Calibri" w:cs="Calibri"/>
          <w:b/>
          <w:color w:val="FFFFFF"/>
          <w:sz w:val="24"/>
          <w:szCs w:val="24"/>
        </w:rPr>
        <w:t>ARA LA OPERACIÓN DE REFERENCIA</w:t>
      </w:r>
    </w:p>
    <w:p w14:paraId="00000030" w14:textId="77777777" w:rsidR="005E7505" w:rsidRDefault="00036D09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/>
        <w:rPr>
          <w:rFonts w:ascii="Calibri" w:eastAsia="Calibri" w:hAnsi="Calibri" w:cs="Calibri"/>
          <w:color w:val="FFFFFF"/>
          <w:sz w:val="12"/>
          <w:szCs w:val="1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Declaro que las operaciones que sean financiadas en el marco del Programa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InnoCámaras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tbl>
      <w:tblPr>
        <w:tblStyle w:val="a8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8072"/>
      </w:tblGrid>
      <w:tr w:rsidR="005E7505" w14:paraId="1B6B69A7" w14:textId="77777777">
        <w:trPr>
          <w:trHeight w:val="329"/>
        </w:trPr>
        <w:tc>
          <w:tcPr>
            <w:tcW w:w="988" w:type="dxa"/>
            <w:tcBorders>
              <w:right w:val="single" w:sz="4" w:space="0" w:color="000000"/>
            </w:tcBorders>
          </w:tcPr>
          <w:p w14:paraId="00000031" w14:textId="77777777" w:rsidR="005E7505" w:rsidRDefault="005E75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7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000032" w14:textId="77777777" w:rsidR="005E7505" w:rsidRDefault="00036D09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han recibido otras ayudas complementarias procedentes de los fondos comunitarios o nacionales públicos o privados</w:t>
            </w:r>
          </w:p>
        </w:tc>
      </w:tr>
      <w:tr w:rsidR="005E7505" w14:paraId="02C0DC00" w14:textId="77777777">
        <w:trPr>
          <w:trHeight w:val="377"/>
        </w:trPr>
        <w:tc>
          <w:tcPr>
            <w:tcW w:w="988" w:type="dxa"/>
            <w:tcBorders>
              <w:right w:val="single" w:sz="4" w:space="0" w:color="000000"/>
            </w:tcBorders>
          </w:tcPr>
          <w:p w14:paraId="00000033" w14:textId="77777777" w:rsidR="005E7505" w:rsidRDefault="005E75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7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000034" w14:textId="77777777" w:rsidR="005E7505" w:rsidRDefault="00036D09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SÍ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ha recibido las siguientes ayudas complementarias:</w:t>
            </w:r>
          </w:p>
        </w:tc>
      </w:tr>
    </w:tbl>
    <w:p w14:paraId="00000035" w14:textId="77777777" w:rsidR="005E7505" w:rsidRDefault="005E75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9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1472"/>
        <w:gridCol w:w="1559"/>
        <w:gridCol w:w="1843"/>
        <w:gridCol w:w="1984"/>
      </w:tblGrid>
      <w:tr w:rsidR="005E7505" w14:paraId="3BC4A58C" w14:textId="77777777">
        <w:trPr>
          <w:trHeight w:val="430"/>
        </w:trPr>
        <w:tc>
          <w:tcPr>
            <w:tcW w:w="2209" w:type="dxa"/>
            <w:shd w:val="clear" w:color="auto" w:fill="auto"/>
            <w:vAlign w:val="center"/>
          </w:tcPr>
          <w:p w14:paraId="00000036" w14:textId="77777777" w:rsidR="005E7505" w:rsidRDefault="00036D0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472" w:type="dxa"/>
            <w:vAlign w:val="center"/>
          </w:tcPr>
          <w:p w14:paraId="00000037" w14:textId="77777777" w:rsidR="005E7505" w:rsidRDefault="00036D0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559" w:type="dxa"/>
            <w:vAlign w:val="center"/>
          </w:tcPr>
          <w:p w14:paraId="00000038" w14:textId="77777777" w:rsidR="005E7505" w:rsidRDefault="00036D0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00039" w14:textId="77777777" w:rsidR="005E7505" w:rsidRDefault="00036D0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00003A" w14:textId="77777777" w:rsidR="005E7505" w:rsidRDefault="00036D0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5E7505" w14:paraId="020FB286" w14:textId="77777777">
        <w:trPr>
          <w:trHeight w:val="20"/>
        </w:trPr>
        <w:tc>
          <w:tcPr>
            <w:tcW w:w="2209" w:type="dxa"/>
            <w:shd w:val="clear" w:color="auto" w:fill="auto"/>
            <w:vAlign w:val="center"/>
          </w:tcPr>
          <w:p w14:paraId="0000003B" w14:textId="77777777" w:rsidR="005E7505" w:rsidRDefault="005E7505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0000003C" w14:textId="77777777" w:rsidR="005E7505" w:rsidRDefault="005E75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03D" w14:textId="77777777" w:rsidR="005E7505" w:rsidRDefault="005E750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00003E" w14:textId="77777777" w:rsidR="005E7505" w:rsidRDefault="005E750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00003F" w14:textId="77777777" w:rsidR="005E7505" w:rsidRDefault="005E7505">
            <w:pPr>
              <w:rPr>
                <w:sz w:val="22"/>
                <w:szCs w:val="22"/>
              </w:rPr>
            </w:pPr>
          </w:p>
        </w:tc>
      </w:tr>
      <w:tr w:rsidR="005E7505" w14:paraId="2F406DD0" w14:textId="77777777">
        <w:trPr>
          <w:trHeight w:val="20"/>
        </w:trPr>
        <w:tc>
          <w:tcPr>
            <w:tcW w:w="2209" w:type="dxa"/>
            <w:shd w:val="clear" w:color="auto" w:fill="auto"/>
            <w:vAlign w:val="center"/>
          </w:tcPr>
          <w:p w14:paraId="00000040" w14:textId="77777777" w:rsidR="005E7505" w:rsidRDefault="005E7505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00000041" w14:textId="77777777" w:rsidR="005E7505" w:rsidRDefault="005E75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042" w14:textId="77777777" w:rsidR="005E7505" w:rsidRDefault="005E750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000043" w14:textId="77777777" w:rsidR="005E7505" w:rsidRDefault="005E750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000044" w14:textId="77777777" w:rsidR="005E7505" w:rsidRDefault="005E7505">
            <w:pPr>
              <w:rPr>
                <w:sz w:val="22"/>
                <w:szCs w:val="22"/>
              </w:rPr>
            </w:pPr>
          </w:p>
        </w:tc>
      </w:tr>
      <w:tr w:rsidR="005E7505" w14:paraId="55C181B5" w14:textId="77777777">
        <w:trPr>
          <w:trHeight w:val="20"/>
        </w:trPr>
        <w:tc>
          <w:tcPr>
            <w:tcW w:w="2209" w:type="dxa"/>
            <w:shd w:val="clear" w:color="auto" w:fill="auto"/>
            <w:vAlign w:val="center"/>
          </w:tcPr>
          <w:p w14:paraId="00000045" w14:textId="77777777" w:rsidR="005E7505" w:rsidRDefault="005E7505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00000046" w14:textId="77777777" w:rsidR="005E7505" w:rsidRDefault="005E75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047" w14:textId="77777777" w:rsidR="005E7505" w:rsidRDefault="005E750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000048" w14:textId="77777777" w:rsidR="005E7505" w:rsidRDefault="005E750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000049" w14:textId="77777777" w:rsidR="005E7505" w:rsidRDefault="005E7505">
            <w:pPr>
              <w:rPr>
                <w:sz w:val="22"/>
                <w:szCs w:val="22"/>
              </w:rPr>
            </w:pPr>
          </w:p>
        </w:tc>
      </w:tr>
      <w:tr w:rsidR="005E7505" w14:paraId="7B99CF9F" w14:textId="77777777">
        <w:trPr>
          <w:trHeight w:val="20"/>
        </w:trPr>
        <w:tc>
          <w:tcPr>
            <w:tcW w:w="2209" w:type="dxa"/>
            <w:shd w:val="clear" w:color="auto" w:fill="auto"/>
            <w:vAlign w:val="center"/>
          </w:tcPr>
          <w:p w14:paraId="0000004A" w14:textId="77777777" w:rsidR="005E7505" w:rsidRDefault="005E7505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0000004B" w14:textId="77777777" w:rsidR="005E7505" w:rsidRDefault="005E75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000004C" w14:textId="77777777" w:rsidR="005E7505" w:rsidRDefault="005E750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00004D" w14:textId="77777777" w:rsidR="005E7505" w:rsidRDefault="005E750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00004E" w14:textId="77777777" w:rsidR="005E7505" w:rsidRDefault="005E7505">
            <w:pPr>
              <w:rPr>
                <w:sz w:val="22"/>
                <w:szCs w:val="22"/>
              </w:rPr>
            </w:pPr>
          </w:p>
        </w:tc>
      </w:tr>
    </w:tbl>
    <w:p w14:paraId="0000004F" w14:textId="77777777" w:rsidR="005E7505" w:rsidRDefault="00036D09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Los gastos que sean financiados por FEDER en el marco del Programa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InnoCámaras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 han generado ingresos para dicha empresa.</w:t>
      </w:r>
    </w:p>
    <w:p w14:paraId="00000050" w14:textId="77777777" w:rsidR="005E7505" w:rsidRDefault="00036D0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240"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En el caso de que se produzca cualquier alteración de la información proporcionada en relación con las ayudas recibidas, el beneficiario se compromete a suministrársela a la entidad concedente de la presente ayuda. </w:t>
      </w:r>
    </w:p>
    <w:p w14:paraId="00000051" w14:textId="77777777" w:rsidR="005E7505" w:rsidRDefault="00036D0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C00000"/>
        <w:spacing w:before="240" w:line="240" w:lineRule="auto"/>
        <w:ind w:right="28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FFFFF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FFFFF"/>
          <w:sz w:val="24"/>
          <w:szCs w:val="24"/>
        </w:rPr>
        <w:t>CONDICIÓN DE PYME</w:t>
      </w:r>
    </w:p>
    <w:p w14:paraId="00000052" w14:textId="77777777" w:rsidR="005E7505" w:rsidRDefault="005E75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rFonts w:ascii="Calibri" w:eastAsia="Calibri" w:hAnsi="Calibri" w:cs="Calibri"/>
          <w:color w:val="000000"/>
          <w:sz w:val="16"/>
          <w:szCs w:val="16"/>
        </w:rPr>
      </w:pPr>
    </w:p>
    <w:p w14:paraId="00000053" w14:textId="77777777" w:rsidR="005E7505" w:rsidRDefault="00036D0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Declaro que la empresa a la que represento es una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PYME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según la definición recogida en el anexo 1 del Reglamento (UE)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nº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651/2014 de la Comisión, de 17 de junio de 2014, por el que declaran determinadas categorías de ayudas compatibles con el mercado inter</w:t>
      </w:r>
      <w:r>
        <w:rPr>
          <w:rFonts w:ascii="Calibri" w:eastAsia="Calibri" w:hAnsi="Calibri" w:cs="Calibri"/>
          <w:color w:val="000000"/>
          <w:sz w:val="22"/>
          <w:szCs w:val="22"/>
        </w:rPr>
        <w:t>ior en aplicación de los artículos 107 y 108 del Tratado de Funcionamiento de la Unión Europea  (</w:t>
      </w:r>
      <w:hyperlink r:id="rId10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</w:t>
        </w:r>
      </w:hyperlink>
      <w:hyperlink r:id="rId11">
        <w:r>
          <w:rPr>
            <w:rFonts w:ascii="Calibri" w:eastAsia="Calibri" w:hAnsi="Calibri" w:cs="Calibri"/>
            <w:i/>
            <w:color w:val="0563C1"/>
            <w:sz w:val="22"/>
            <w:szCs w:val="22"/>
            <w:u w:val="single"/>
          </w:rPr>
          <w:t>ttp://www.boe.es/doue/2014/187/L00001-00078.pdf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) </w:t>
      </w:r>
    </w:p>
    <w:p w14:paraId="00000054" w14:textId="77777777" w:rsidR="005E7505" w:rsidRDefault="005E75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rFonts w:ascii="Calibri" w:eastAsia="Calibri" w:hAnsi="Calibri" w:cs="Calibri"/>
          <w:b/>
          <w:i/>
          <w:color w:val="C00000"/>
          <w:sz w:val="22"/>
          <w:szCs w:val="22"/>
        </w:rPr>
      </w:pPr>
    </w:p>
    <w:p w14:paraId="00000055" w14:textId="77777777" w:rsidR="005E7505" w:rsidRDefault="00036D0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 este sentido, atendiendo a su tipología, la empresa a la que represento se encuadra en uno de los siguientes supuestos:</w:t>
      </w:r>
    </w:p>
    <w:p w14:paraId="00000056" w14:textId="77777777" w:rsidR="005E7505" w:rsidRDefault="005E75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rFonts w:ascii="Calibri" w:eastAsia="Calibri" w:hAnsi="Calibri" w:cs="Calibri"/>
          <w:color w:val="000000"/>
          <w:sz w:val="14"/>
          <w:szCs w:val="14"/>
        </w:rPr>
      </w:pP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0"/>
        <w:gridCol w:w="1641"/>
        <w:gridCol w:w="1641"/>
        <w:gridCol w:w="1353"/>
      </w:tblGrid>
      <w:tr w:rsidR="005E7505" w14:paraId="3C66E995" w14:textId="77777777">
        <w:trPr>
          <w:trHeight w:val="399"/>
        </w:trPr>
        <w:tc>
          <w:tcPr>
            <w:tcW w:w="4710" w:type="dxa"/>
            <w:vMerge w:val="restart"/>
            <w:shd w:val="clear" w:color="auto" w:fill="auto"/>
            <w:vAlign w:val="center"/>
          </w:tcPr>
          <w:p w14:paraId="00000057" w14:textId="77777777" w:rsidR="005E7505" w:rsidRDefault="00036D09">
            <w:pPr>
              <w:jc w:val="center"/>
              <w:rPr>
                <w:color w:val="0563C1"/>
                <w:u w:val="single"/>
              </w:rPr>
            </w:pPr>
            <w:r>
              <w:rPr>
                <w:b/>
                <w:vertAlign w:val="superscript"/>
              </w:rPr>
              <w:footnoteReference w:id="2"/>
            </w:r>
            <w:r>
              <w:rPr>
                <w:b/>
              </w:rPr>
              <w:t>Tipo de empresa</w:t>
            </w:r>
            <w:r>
              <w:rPr>
                <w:u w:val="single"/>
                <w:vertAlign w:val="superscript"/>
              </w:rPr>
              <w:footnoteReference w:id="3"/>
            </w:r>
          </w:p>
          <w:p w14:paraId="00000058" w14:textId="77777777" w:rsidR="005E7505" w:rsidRDefault="00036D09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lastRenderedPageBreak/>
              <w:t>Marcar la categoría que proceda (X)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0000059" w14:textId="77777777" w:rsidR="005E7505" w:rsidRDefault="00036D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Autónoma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000005A" w14:textId="77777777" w:rsidR="005E7505" w:rsidRDefault="00036D09">
            <w:pPr>
              <w:jc w:val="center"/>
              <w:rPr>
                <w:b/>
              </w:rPr>
            </w:pPr>
            <w:r>
              <w:rPr>
                <w:b/>
              </w:rPr>
              <w:t>Asociada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000005B" w14:textId="77777777" w:rsidR="005E7505" w:rsidRDefault="00036D09">
            <w:pPr>
              <w:jc w:val="center"/>
              <w:rPr>
                <w:b/>
              </w:rPr>
            </w:pPr>
            <w:r>
              <w:rPr>
                <w:b/>
              </w:rPr>
              <w:t>Vinculada</w:t>
            </w:r>
          </w:p>
        </w:tc>
      </w:tr>
      <w:tr w:rsidR="005E7505" w14:paraId="531BD55D" w14:textId="77777777">
        <w:trPr>
          <w:trHeight w:val="111"/>
        </w:trPr>
        <w:tc>
          <w:tcPr>
            <w:tcW w:w="4710" w:type="dxa"/>
            <w:vMerge/>
            <w:shd w:val="clear" w:color="auto" w:fill="auto"/>
            <w:vAlign w:val="center"/>
          </w:tcPr>
          <w:p w14:paraId="0000005C" w14:textId="77777777" w:rsidR="005E7505" w:rsidRDefault="005E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1641" w:type="dxa"/>
            <w:shd w:val="clear" w:color="auto" w:fill="FFFFCC"/>
            <w:vAlign w:val="center"/>
          </w:tcPr>
          <w:p w14:paraId="0000005D" w14:textId="77777777" w:rsidR="005E7505" w:rsidRDefault="005E7505">
            <w:pPr>
              <w:jc w:val="center"/>
            </w:pPr>
          </w:p>
        </w:tc>
        <w:tc>
          <w:tcPr>
            <w:tcW w:w="1641" w:type="dxa"/>
            <w:shd w:val="clear" w:color="auto" w:fill="FFFFCC"/>
            <w:vAlign w:val="center"/>
          </w:tcPr>
          <w:p w14:paraId="0000005E" w14:textId="77777777" w:rsidR="005E7505" w:rsidRDefault="005E7505">
            <w:pPr>
              <w:jc w:val="center"/>
            </w:pPr>
          </w:p>
        </w:tc>
        <w:tc>
          <w:tcPr>
            <w:tcW w:w="1353" w:type="dxa"/>
            <w:shd w:val="clear" w:color="auto" w:fill="FFFFCC"/>
            <w:vAlign w:val="center"/>
          </w:tcPr>
          <w:p w14:paraId="0000005F" w14:textId="77777777" w:rsidR="005E7505" w:rsidRDefault="005E7505">
            <w:pPr>
              <w:jc w:val="center"/>
            </w:pPr>
          </w:p>
        </w:tc>
      </w:tr>
      <w:tr w:rsidR="005E7505" w14:paraId="6DD541A0" w14:textId="77777777">
        <w:trPr>
          <w:trHeight w:val="240"/>
        </w:trPr>
        <w:tc>
          <w:tcPr>
            <w:tcW w:w="9345" w:type="dxa"/>
            <w:gridSpan w:val="4"/>
            <w:shd w:val="clear" w:color="auto" w:fill="auto"/>
          </w:tcPr>
          <w:p w14:paraId="00000060" w14:textId="77777777" w:rsidR="005E7505" w:rsidRDefault="00036D09">
            <w:pPr>
              <w:spacing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Empresa. Definiciones art. 3 Anexo I de la Recomendación 2003/361/CE de la Comisión:</w:t>
            </w:r>
          </w:p>
        </w:tc>
      </w:tr>
      <w:tr w:rsidR="005E7505" w14:paraId="29438618" w14:textId="77777777">
        <w:trPr>
          <w:trHeight w:val="1540"/>
        </w:trPr>
        <w:tc>
          <w:tcPr>
            <w:tcW w:w="9345" w:type="dxa"/>
            <w:gridSpan w:val="4"/>
            <w:shd w:val="clear" w:color="auto" w:fill="auto"/>
          </w:tcPr>
          <w:p w14:paraId="00000064" w14:textId="77777777" w:rsidR="005E7505" w:rsidRDefault="00036D09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Una empresa 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AUTÓNOMA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si: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es totalmente independiente, es decir, no tiene participaciones en otras empresas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y  ninguna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empresa tiene participación en ella.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O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bien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si posee una participación inferior al 25 % del capital o de los derechos de voto (lo que sea mayor) en una o más empresas; y/o cualquier parte externa posee una participación no superior al 25 % del capital o los derechos de voto (lo que sea mayor)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en la empresa.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O bien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si no está vinculada a otra empresa a través de una persona física en el sentido descrito más abajo respecto a las empresas vinculadas.</w:t>
            </w:r>
          </w:p>
        </w:tc>
      </w:tr>
      <w:tr w:rsidR="005E7505" w14:paraId="1E7C2102" w14:textId="77777777">
        <w:trPr>
          <w:trHeight w:val="1028"/>
        </w:trPr>
        <w:tc>
          <w:tcPr>
            <w:tcW w:w="9345" w:type="dxa"/>
            <w:gridSpan w:val="4"/>
            <w:shd w:val="clear" w:color="auto" w:fill="auto"/>
            <w:vAlign w:val="bottom"/>
          </w:tcPr>
          <w:p w14:paraId="00000068" w14:textId="77777777" w:rsidR="005E7505" w:rsidRDefault="00036D09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Una empresa tiene la consideración de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ASOCIADA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si: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posee una participación igual o superior al 25 % del capital o los derechos de voto de otra empresa, o si otra empresa posee una participación igual o superior al 25 % en ella;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la empresa no está vinculada a otra empresa (en el sentido descrito más abajo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respecto a las empresas vinculadas). Esto significa, entre otras cosas, que los derechos de voto de la empresa en la otra empresa (y viceversa) no superan el 50 %.</w:t>
            </w:r>
          </w:p>
        </w:tc>
      </w:tr>
      <w:tr w:rsidR="005E7505" w14:paraId="1B0B1ED9" w14:textId="77777777">
        <w:trPr>
          <w:trHeight w:val="1920"/>
        </w:trPr>
        <w:tc>
          <w:tcPr>
            <w:tcW w:w="9345" w:type="dxa"/>
            <w:gridSpan w:val="4"/>
            <w:shd w:val="clear" w:color="auto" w:fill="auto"/>
            <w:vAlign w:val="bottom"/>
          </w:tcPr>
          <w:p w14:paraId="0000006C" w14:textId="77777777" w:rsidR="005E7505" w:rsidRDefault="00036D09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Dos o más empresas se consideran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VINCULADAS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cuando presentan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cualquiera de las relaciones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siguientes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- una empresa posee la mayoría de los derechos de voto de los accionistas o socios de otra;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- una empresa tiene derecho a nombrar o revocar a la mayoría de los miembros del órgano de administración, dirección o control de otra;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- una empresa ej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erce una influencia dominante sobre otra en virtud de un contrato entre ellas o una cláusula estatutaria de la segunda empresa;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- una empresa puede ejercer, en virtud de un acuerdo, un control exclusivo sobre la mayoría de los derechos de voto de los accio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nistas o socios de otra</w:t>
            </w:r>
          </w:p>
        </w:tc>
      </w:tr>
    </w:tbl>
    <w:p w14:paraId="00000070" w14:textId="77777777" w:rsidR="005E7505" w:rsidRDefault="00036D09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En atención al tipo de empresa y características de la empresa, procede declarar si se trata de una PYME (Mediana, Pequeña o Micro empresa) atendiendo a los efectivos de plantilla, el volumen de negocio anual y el balance general anual, teniendo en cuenta </w:t>
      </w:r>
      <w:r>
        <w:rPr>
          <w:rFonts w:ascii="Calibri" w:eastAsia="Calibri" w:hAnsi="Calibri" w:cs="Calibri"/>
          <w:color w:val="000000"/>
          <w:sz w:val="22"/>
          <w:szCs w:val="22"/>
        </w:rPr>
        <w:t>las siguientes reglas:</w:t>
      </w:r>
    </w:p>
    <w:p w14:paraId="00000071" w14:textId="77777777" w:rsidR="005E7505" w:rsidRDefault="005E75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rFonts w:ascii="Calibri" w:eastAsia="Calibri" w:hAnsi="Calibri" w:cs="Calibri"/>
          <w:color w:val="000000"/>
          <w:sz w:val="14"/>
          <w:szCs w:val="14"/>
        </w:rPr>
      </w:pP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5E7505" w14:paraId="60C6AED4" w14:textId="77777777">
        <w:trPr>
          <w:trHeight w:val="20"/>
        </w:trPr>
        <w:tc>
          <w:tcPr>
            <w:tcW w:w="9345" w:type="dxa"/>
          </w:tcPr>
          <w:p w14:paraId="00000072" w14:textId="77777777" w:rsidR="005E7505" w:rsidRDefault="00036D09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Los datos seleccionados para el cálculo del personal y los importes financieros 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el volumen de negocio anual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footnoteReference w:id="4"/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  el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balance general anual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footnoteReference w:id="5"/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serán los correspondientes al último ejercicio contable cerrado y se calcularán sobre una base anual. Se tendrán en cuenta a partir de la fecha en la que se cierren las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cuentas</w:t>
            </w:r>
            <w:r>
              <w:rPr>
                <w:sz w:val="18"/>
                <w:szCs w:val="18"/>
                <w:vertAlign w:val="superscript"/>
              </w:rPr>
              <w:footnoteReference w:id="6"/>
            </w:r>
            <w:r>
              <w:rPr>
                <w:rFonts w:ascii="Calibri" w:eastAsia="Calibri" w:hAnsi="Calibri" w:cs="Calibri"/>
                <w:sz w:val="18"/>
                <w:szCs w:val="18"/>
              </w:rPr>
              <w:t>. El total de volumen de negocios se calculará sin el impuesto sobre el valor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añadido (IVA) ni tributos indirectos (art. 4.1 Anexo I de la Recomendación 2003/361/CE de la Comisión).</w:t>
            </w:r>
          </w:p>
        </w:tc>
      </w:tr>
      <w:tr w:rsidR="005E7505" w14:paraId="412DE723" w14:textId="77777777">
        <w:trPr>
          <w:trHeight w:val="20"/>
        </w:trPr>
        <w:tc>
          <w:tcPr>
            <w:tcW w:w="9345" w:type="dxa"/>
          </w:tcPr>
          <w:p w14:paraId="00000073" w14:textId="77777777" w:rsidR="005E7505" w:rsidRDefault="00036D09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Cuando una empresa, en la fecha de cierre de las cuentas, constate que se han excedido en un sentido o en otro, y sobre una base anual, los límites de efectivos o financieros, esta circunstancia solo le hará adquirir o perder la calidad de mediana o pequeñ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empresa, o de microempresa, si este exceso se produce en dos ejercicios consecutivos. (art. 4.2 Anexo I de la Recomendación 2003/361/CE de la Comisión).</w:t>
            </w:r>
          </w:p>
        </w:tc>
      </w:tr>
      <w:tr w:rsidR="005E7505" w14:paraId="190907AD" w14:textId="77777777">
        <w:trPr>
          <w:trHeight w:val="20"/>
        </w:trPr>
        <w:tc>
          <w:tcPr>
            <w:tcW w:w="9345" w:type="dxa"/>
          </w:tcPr>
          <w:p w14:paraId="00000074" w14:textId="77777777" w:rsidR="005E7505" w:rsidRDefault="00036D09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 empresas de nueva creación que no hayan cerrado aún sus cuentas, se utilizarán datos basados en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stimaciones fiables realizadas durante el ejercicio financiero. (art. 4.3 Anexo I de la Recomendación 2003/361/CE de la Comisión).</w:t>
            </w:r>
          </w:p>
        </w:tc>
      </w:tr>
    </w:tbl>
    <w:p w14:paraId="00000075" w14:textId="77777777" w:rsidR="005E7505" w:rsidRDefault="005E75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6" w14:textId="77777777" w:rsidR="005E7505" w:rsidRDefault="00036D0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Según lo anteriormente indicado y sin obviar el contenido total de la Recomendación 2003/361/CE de la Comisión, sobre la de</w:t>
      </w:r>
      <w:r>
        <w:rPr>
          <w:rFonts w:ascii="Calibri" w:eastAsia="Calibri" w:hAnsi="Calibri" w:cs="Calibri"/>
          <w:color w:val="000000"/>
          <w:sz w:val="22"/>
          <w:szCs w:val="22"/>
        </w:rPr>
        <w:t>finición de microempresas, pequeñas y medianas empresas, se incluye un resumen de los referidos a la definición de PYME, procedo a indicar los requisitos que se cumplen por parte de la empresa a la que represento.</w:t>
      </w:r>
    </w:p>
    <w:p w14:paraId="00000077" w14:textId="77777777" w:rsidR="005E7505" w:rsidRDefault="005E75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rFonts w:ascii="Calibri" w:eastAsia="Calibri" w:hAnsi="Calibri" w:cs="Calibri"/>
          <w:color w:val="000000"/>
          <w:sz w:val="14"/>
          <w:szCs w:val="14"/>
        </w:rPr>
      </w:pPr>
    </w:p>
    <w:tbl>
      <w:tblPr>
        <w:tblStyle w:val="ac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854"/>
        <w:gridCol w:w="1985"/>
        <w:gridCol w:w="877"/>
        <w:gridCol w:w="2099"/>
        <w:gridCol w:w="845"/>
      </w:tblGrid>
      <w:tr w:rsidR="005E7505" w14:paraId="439AED5A" w14:textId="77777777">
        <w:trPr>
          <w:trHeight w:val="858"/>
        </w:trPr>
        <w:tc>
          <w:tcPr>
            <w:tcW w:w="2685" w:type="dxa"/>
            <w:vAlign w:val="center"/>
          </w:tcPr>
          <w:p w14:paraId="00000078" w14:textId="77777777" w:rsidR="005E7505" w:rsidRDefault="00036D09">
            <w:pPr>
              <w:jc w:val="center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lastRenderedPageBreak/>
              <w:t>Plantilla Efectivos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  <w:vertAlign w:val="superscript"/>
              </w:rPr>
              <w:footnoteReference w:id="7"/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:</w:t>
            </w:r>
          </w:p>
          <w:p w14:paraId="00000079" w14:textId="77777777" w:rsidR="005E7505" w:rsidRDefault="00036D09">
            <w:pPr>
              <w:jc w:val="center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Unidades de Trabajo anual (UTA)</w:t>
            </w:r>
          </w:p>
        </w:tc>
        <w:tc>
          <w:tcPr>
            <w:tcW w:w="854" w:type="dxa"/>
            <w:vAlign w:val="center"/>
          </w:tcPr>
          <w:p w14:paraId="0000007A" w14:textId="77777777" w:rsidR="005E7505" w:rsidRDefault="00036D09">
            <w:pPr>
              <w:jc w:val="center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Marcar SÍ o NO</w:t>
            </w:r>
          </w:p>
        </w:tc>
        <w:tc>
          <w:tcPr>
            <w:tcW w:w="1985" w:type="dxa"/>
            <w:vAlign w:val="center"/>
          </w:tcPr>
          <w:p w14:paraId="0000007B" w14:textId="77777777" w:rsidR="005E7505" w:rsidRDefault="00036D09">
            <w:pPr>
              <w:jc w:val="center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Volumen de negocio anual</w:t>
            </w:r>
          </w:p>
        </w:tc>
        <w:tc>
          <w:tcPr>
            <w:tcW w:w="877" w:type="dxa"/>
            <w:vAlign w:val="center"/>
          </w:tcPr>
          <w:p w14:paraId="0000007C" w14:textId="77777777" w:rsidR="005E7505" w:rsidRDefault="00036D09">
            <w:pPr>
              <w:jc w:val="center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Marcar SÍ o NO</w:t>
            </w:r>
          </w:p>
        </w:tc>
        <w:tc>
          <w:tcPr>
            <w:tcW w:w="2099" w:type="dxa"/>
            <w:vAlign w:val="center"/>
          </w:tcPr>
          <w:p w14:paraId="0000007D" w14:textId="77777777" w:rsidR="005E7505" w:rsidRDefault="00036D09">
            <w:pPr>
              <w:jc w:val="center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Balance general anual</w:t>
            </w:r>
          </w:p>
        </w:tc>
        <w:tc>
          <w:tcPr>
            <w:tcW w:w="845" w:type="dxa"/>
            <w:vAlign w:val="center"/>
          </w:tcPr>
          <w:p w14:paraId="0000007E" w14:textId="77777777" w:rsidR="005E7505" w:rsidRDefault="00036D09">
            <w:pPr>
              <w:jc w:val="center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Marcar SÍ o NO</w:t>
            </w:r>
          </w:p>
        </w:tc>
      </w:tr>
      <w:tr w:rsidR="005E7505" w14:paraId="29907887" w14:textId="77777777">
        <w:trPr>
          <w:trHeight w:val="425"/>
        </w:trPr>
        <w:tc>
          <w:tcPr>
            <w:tcW w:w="2685" w:type="dxa"/>
            <w:vAlign w:val="center"/>
          </w:tcPr>
          <w:p w14:paraId="0000007F" w14:textId="77777777" w:rsidR="005E7505" w:rsidRDefault="00036D09">
            <w:pPr>
              <w:spacing w:line="240" w:lineRule="auto"/>
              <w:jc w:val="center"/>
              <w:rPr>
                <w:rFonts w:ascii="Calibri" w:eastAsia="Calibri" w:hAnsi="Calibri" w:cs="Calibri"/>
                <w:color w:val="444444"/>
              </w:rPr>
            </w:pPr>
            <w:r>
              <w:rPr>
                <w:rFonts w:ascii="Calibri" w:eastAsia="Calibri" w:hAnsi="Calibri" w:cs="Calibri"/>
                <w:color w:val="444444"/>
              </w:rPr>
              <w:t>&lt;250 (UTAS)</w:t>
            </w:r>
          </w:p>
        </w:tc>
        <w:tc>
          <w:tcPr>
            <w:tcW w:w="854" w:type="dxa"/>
            <w:shd w:val="clear" w:color="auto" w:fill="FFFFCC"/>
            <w:vAlign w:val="center"/>
          </w:tcPr>
          <w:p w14:paraId="00000080" w14:textId="77777777" w:rsidR="005E7505" w:rsidRDefault="005E7505">
            <w:pPr>
              <w:spacing w:line="240" w:lineRule="auto"/>
              <w:jc w:val="center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1985" w:type="dxa"/>
            <w:vAlign w:val="center"/>
          </w:tcPr>
          <w:p w14:paraId="00000081" w14:textId="77777777" w:rsidR="005E7505" w:rsidRDefault="00036D09">
            <w:pPr>
              <w:spacing w:line="240" w:lineRule="auto"/>
              <w:jc w:val="center"/>
              <w:rPr>
                <w:rFonts w:ascii="Calibri" w:eastAsia="Calibri" w:hAnsi="Calibri" w:cs="Calibri"/>
                <w:color w:val="444444"/>
              </w:rPr>
            </w:pPr>
            <w:r>
              <w:rPr>
                <w:rFonts w:ascii="Calibri" w:eastAsia="Calibri" w:hAnsi="Calibri" w:cs="Calibri"/>
                <w:color w:val="444444"/>
              </w:rPr>
              <w:t>&lt;= 50 millones €</w:t>
            </w:r>
          </w:p>
        </w:tc>
        <w:tc>
          <w:tcPr>
            <w:tcW w:w="877" w:type="dxa"/>
            <w:shd w:val="clear" w:color="auto" w:fill="FFFFCC"/>
            <w:vAlign w:val="center"/>
          </w:tcPr>
          <w:p w14:paraId="00000082" w14:textId="77777777" w:rsidR="005E7505" w:rsidRDefault="005E7505">
            <w:pPr>
              <w:spacing w:line="240" w:lineRule="auto"/>
              <w:jc w:val="center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2099" w:type="dxa"/>
            <w:vAlign w:val="center"/>
          </w:tcPr>
          <w:p w14:paraId="00000083" w14:textId="77777777" w:rsidR="005E7505" w:rsidRDefault="00036D09">
            <w:pPr>
              <w:spacing w:line="240" w:lineRule="auto"/>
              <w:jc w:val="center"/>
              <w:rPr>
                <w:rFonts w:ascii="Calibri" w:eastAsia="Calibri" w:hAnsi="Calibri" w:cs="Calibri"/>
                <w:color w:val="444444"/>
              </w:rPr>
            </w:pPr>
            <w:r>
              <w:rPr>
                <w:rFonts w:ascii="Calibri" w:eastAsia="Calibri" w:hAnsi="Calibri" w:cs="Calibri"/>
                <w:color w:val="444444"/>
              </w:rPr>
              <w:t>&lt;= 43 millones €</w:t>
            </w:r>
          </w:p>
        </w:tc>
        <w:tc>
          <w:tcPr>
            <w:tcW w:w="845" w:type="dxa"/>
            <w:shd w:val="clear" w:color="auto" w:fill="FFFFCC"/>
            <w:vAlign w:val="center"/>
          </w:tcPr>
          <w:p w14:paraId="00000084" w14:textId="77777777" w:rsidR="005E7505" w:rsidRDefault="005E7505">
            <w:pPr>
              <w:spacing w:line="240" w:lineRule="auto"/>
              <w:jc w:val="center"/>
              <w:rPr>
                <w:rFonts w:ascii="Calibri" w:eastAsia="Calibri" w:hAnsi="Calibri" w:cs="Calibri"/>
                <w:color w:val="444444"/>
                <w:sz w:val="16"/>
                <w:szCs w:val="16"/>
              </w:rPr>
            </w:pPr>
          </w:p>
        </w:tc>
      </w:tr>
    </w:tbl>
    <w:p w14:paraId="00000085" w14:textId="77777777" w:rsidR="005E7505" w:rsidRDefault="005E7505">
      <w:pPr>
        <w:rPr>
          <w:highlight w:val="yellow"/>
        </w:rPr>
      </w:pPr>
    </w:p>
    <w:p w14:paraId="00000086" w14:textId="77777777" w:rsidR="005E7505" w:rsidRDefault="00036D09">
      <w:r>
        <w:t xml:space="preserve">En                      </w:t>
      </w:r>
      <w:proofErr w:type="gramStart"/>
      <w:r>
        <w:t xml:space="preserve">  ,</w:t>
      </w:r>
      <w:proofErr w:type="gramEnd"/>
      <w:r>
        <w:t xml:space="preserve"> a        </w:t>
      </w:r>
      <w:proofErr w:type="spellStart"/>
      <w:r>
        <w:t>de</w:t>
      </w:r>
      <w:proofErr w:type="spellEnd"/>
      <w:r>
        <w:t xml:space="preserve">             </w:t>
      </w:r>
      <w:proofErr w:type="spellStart"/>
      <w:r>
        <w:t>de</w:t>
      </w:r>
      <w:proofErr w:type="spellEnd"/>
      <w:r>
        <w:t xml:space="preserve">              </w:t>
      </w:r>
    </w:p>
    <w:p w14:paraId="00000087" w14:textId="77777777" w:rsidR="005E7505" w:rsidRDefault="00036D09">
      <w:r>
        <w:t>Nombre:</w:t>
      </w:r>
    </w:p>
    <w:p w14:paraId="00000088" w14:textId="77777777" w:rsidR="005E7505" w:rsidRDefault="00036D09">
      <w:pPr>
        <w:rPr>
          <w:rFonts w:ascii="Calibri" w:eastAsia="Calibri" w:hAnsi="Calibri" w:cs="Calibri"/>
          <w:i/>
          <w:color w:val="384A53"/>
          <w:sz w:val="16"/>
          <w:szCs w:val="16"/>
        </w:rPr>
      </w:pPr>
      <w:r>
        <w:t>Firma ELECTRÓNICA o FIRMA MANUSCRITA</w:t>
      </w:r>
    </w:p>
    <w:sectPr w:rsidR="005E7505">
      <w:headerReference w:type="default" r:id="rId12"/>
      <w:footerReference w:type="default" r:id="rId13"/>
      <w:footerReference w:type="first" r:id="rId14"/>
      <w:pgSz w:w="11906" w:h="16838"/>
      <w:pgMar w:top="851" w:right="1558" w:bottom="1417" w:left="993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58DC" w14:textId="77777777" w:rsidR="00036D09" w:rsidRDefault="00036D09">
      <w:pPr>
        <w:spacing w:line="240" w:lineRule="auto"/>
      </w:pPr>
      <w:r>
        <w:separator/>
      </w:r>
    </w:p>
  </w:endnote>
  <w:endnote w:type="continuationSeparator" w:id="0">
    <w:p w14:paraId="3AEEE0F4" w14:textId="77777777" w:rsidR="00036D09" w:rsidRDefault="00036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EUAlbertina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2" w14:textId="65B32EEF" w:rsidR="005E7505" w:rsidRDefault="00036D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eastAsia="Arial" w:cs="Arial"/>
        <w:color w:val="000000"/>
      </w:rPr>
    </w:pPr>
    <w:r>
      <w:rPr>
        <w:rFonts w:eastAsia="Arial" w:cs="Arial"/>
        <w:color w:val="000000"/>
      </w:rPr>
      <w:fldChar w:fldCharType="begin"/>
    </w:r>
    <w:r>
      <w:rPr>
        <w:rFonts w:eastAsia="Arial" w:cs="Arial"/>
        <w:color w:val="000000"/>
      </w:rPr>
      <w:instrText>PAGE</w:instrText>
    </w:r>
    <w:r>
      <w:rPr>
        <w:rFonts w:eastAsia="Arial" w:cs="Arial"/>
        <w:color w:val="000000"/>
      </w:rPr>
      <w:fldChar w:fldCharType="separate"/>
    </w:r>
    <w:r w:rsidR="00EB1EB6">
      <w:rPr>
        <w:rFonts w:eastAsia="Arial" w:cs="Arial"/>
        <w:noProof/>
        <w:color w:val="000000"/>
      </w:rPr>
      <w:t>1</w:t>
    </w:r>
    <w:r>
      <w:rPr>
        <w:rFonts w:eastAsia="Arial" w:cs="Arial"/>
        <w:color w:val="000000"/>
      </w:rPr>
      <w:fldChar w:fldCharType="end"/>
    </w:r>
  </w:p>
  <w:p w14:paraId="00000093" w14:textId="77777777" w:rsidR="005E7505" w:rsidRDefault="005E75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eastAsia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5E7505" w:rsidRDefault="005E75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F2C5" w14:textId="77777777" w:rsidR="00036D09" w:rsidRDefault="00036D09">
      <w:pPr>
        <w:spacing w:line="240" w:lineRule="auto"/>
      </w:pPr>
      <w:r>
        <w:separator/>
      </w:r>
    </w:p>
  </w:footnote>
  <w:footnote w:type="continuationSeparator" w:id="0">
    <w:p w14:paraId="09CF4EF8" w14:textId="77777777" w:rsidR="00036D09" w:rsidRDefault="00036D09">
      <w:pPr>
        <w:spacing w:line="240" w:lineRule="auto"/>
      </w:pPr>
      <w:r>
        <w:continuationSeparator/>
      </w:r>
    </w:p>
  </w:footnote>
  <w:footnote w:id="1">
    <w:p w14:paraId="00000089" w14:textId="77777777" w:rsidR="005E7505" w:rsidRDefault="00036D09">
      <w:pPr>
        <w:widowControl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left"/>
        <w:rPr>
          <w:rFonts w:ascii="EUAlbertina" w:eastAsia="EUAlbertina" w:hAnsi="EUAlbertina" w:cs="EUAlbertina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EUAlbertina" w:eastAsia="EUAlbertina" w:hAnsi="EUAlbertina" w:cs="EUAlbertina"/>
          <w:color w:val="000000"/>
          <w:sz w:val="16"/>
          <w:szCs w:val="16"/>
        </w:rPr>
        <w:t xml:space="preserve"> </w:t>
      </w:r>
      <w:r>
        <w:rPr>
          <w:rFonts w:eastAsia="Arial" w:cs="Arial"/>
          <w:color w:val="000000"/>
          <w:sz w:val="16"/>
          <w:szCs w:val="16"/>
        </w:rPr>
        <w:t xml:space="preserve">Las ayudas </w:t>
      </w:r>
      <w:r>
        <w:rPr>
          <w:rFonts w:eastAsia="Arial" w:cs="Arial"/>
          <w:i/>
          <w:color w:val="000000"/>
          <w:sz w:val="16"/>
          <w:szCs w:val="16"/>
        </w:rPr>
        <w:t xml:space="preserve">de minimis </w:t>
      </w:r>
      <w:r>
        <w:rPr>
          <w:rFonts w:eastAsia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>
        <w:rPr>
          <w:rFonts w:eastAsia="Arial" w:cs="Arial"/>
          <w:i/>
          <w:color w:val="000000"/>
          <w:sz w:val="16"/>
          <w:szCs w:val="16"/>
        </w:rPr>
        <w:t xml:space="preserve">de minimis </w:t>
      </w:r>
      <w:r>
        <w:rPr>
          <w:rFonts w:eastAsia="Arial" w:cs="Arial"/>
          <w:color w:val="000000"/>
          <w:sz w:val="16"/>
          <w:szCs w:val="16"/>
        </w:rPr>
        <w:t>a la empresa.</w:t>
      </w:r>
    </w:p>
  </w:footnote>
  <w:footnote w:id="2">
    <w:p w14:paraId="0000008A" w14:textId="77777777" w:rsidR="005E7505" w:rsidRDefault="00036D09">
      <w:pPr>
        <w:rPr>
          <w:rFonts w:ascii="Calibri" w:eastAsia="Calibri" w:hAnsi="Calibri" w:cs="Calibri"/>
          <w:sz w:val="4"/>
          <w:szCs w:val="4"/>
        </w:rPr>
      </w:pPr>
      <w:r>
        <w:rPr>
          <w:vertAlign w:val="superscript"/>
        </w:rPr>
        <w:footnoteRef/>
      </w:r>
    </w:p>
  </w:footnote>
  <w:footnote w:id="3">
    <w:p w14:paraId="0000008B" w14:textId="77777777" w:rsidR="005E7505" w:rsidRDefault="00036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Ver artículo 3 Anexo I de la recomendación 2003/361/CE de la Comisión, de 6 de mayo de 2003 sobre la definición de microempresas, pequeñas y medianas empresas. Y en la Guía del usuario sobre la definición del concepto de pyme, publicada por la Comisión Eur</w:t>
      </w:r>
      <w:r>
        <w:rPr>
          <w:rFonts w:ascii="Calibri" w:eastAsia="Calibri" w:hAnsi="Calibri" w:cs="Calibri"/>
          <w:color w:val="000000"/>
          <w:sz w:val="16"/>
          <w:szCs w:val="16"/>
        </w:rPr>
        <w:t>opea. (apartado Paso 4. ¿Cómo se calculan esos datos?)</w:t>
      </w:r>
    </w:p>
    <w:p w14:paraId="0000008C" w14:textId="77777777" w:rsidR="005E7505" w:rsidRDefault="00036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color w:val="000000"/>
        </w:rPr>
      </w:pPr>
      <w:hyperlink r:id="rId1">
        <w:r>
          <w:rPr>
            <w:rFonts w:ascii="Calibri" w:eastAsia="Calibri" w:hAnsi="Calibri" w:cs="Calibri"/>
            <w:color w:val="0563C1"/>
            <w:sz w:val="18"/>
            <w:szCs w:val="18"/>
            <w:u w:val="single"/>
          </w:rPr>
          <w:t>https://op.europa.eu/es/publication-detail/-/publication/79c0ce87-f4dc-11e6-8a35-01aa75e</w:t>
        </w:r>
        <w:r>
          <w:rPr>
            <w:rFonts w:ascii="Calibri" w:eastAsia="Calibri" w:hAnsi="Calibri" w:cs="Calibri"/>
            <w:color w:val="0563C1"/>
            <w:sz w:val="18"/>
            <w:szCs w:val="18"/>
            <w:u w:val="single"/>
          </w:rPr>
          <w:t>d71a1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. </w:t>
      </w:r>
    </w:p>
  </w:footnote>
  <w:footnote w:id="4">
    <w:p w14:paraId="0000008D" w14:textId="77777777" w:rsidR="005E7505" w:rsidRDefault="00036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Véase el artículo 28 de la Directiva 78/660/CEE del Consejo, de 25 de julio de 1978, basada en la letra g) del apartado 3 del artículo 54 del Tratado y relativa a las cuentas anuales de determinadas formas de sociedad.</w:t>
      </w:r>
    </w:p>
  </w:footnote>
  <w:footnote w:id="5">
    <w:p w14:paraId="0000008E" w14:textId="77777777" w:rsidR="005E7505" w:rsidRDefault="00036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Para más información, véa</w:t>
      </w:r>
      <w:r>
        <w:rPr>
          <w:rFonts w:ascii="Calibri" w:eastAsia="Calibri" w:hAnsi="Calibri" w:cs="Calibri"/>
          <w:color w:val="000000"/>
          <w:sz w:val="16"/>
          <w:szCs w:val="16"/>
        </w:rPr>
        <w:t>se el artículo 12, apartado 3, de la Directiva 78/660/CEE del Consejo, capítulo 2</w:t>
      </w:r>
      <w:r>
        <w:rPr>
          <w:rFonts w:eastAsia="Arial" w:cs="Arial"/>
          <w:color w:val="000000"/>
          <w:sz w:val="16"/>
          <w:szCs w:val="16"/>
        </w:rPr>
        <w:t>.</w:t>
      </w:r>
    </w:p>
  </w:footnote>
  <w:footnote w:id="6">
    <w:p w14:paraId="0000008F" w14:textId="77777777" w:rsidR="005E7505" w:rsidRDefault="00036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Arial" w:cs="Arial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Los autónomos acogidos al sistema de determinación de rendimientos económicos de Estimación Directa (modalidad normal) (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EDN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) que desarrollen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actividades mercantiles</w:t>
      </w:r>
      <w:r>
        <w:rPr>
          <w:rFonts w:ascii="Calibri" w:eastAsia="Calibri" w:hAnsi="Calibri" w:cs="Calibri"/>
          <w:color w:val="000000"/>
          <w:sz w:val="16"/>
          <w:szCs w:val="16"/>
        </w:rPr>
        <w:t>, pueden cumplimentar la declaración de PYME atendiendo a su tenor literal, es decir, acudie</w:t>
      </w:r>
      <w:r>
        <w:rPr>
          <w:rFonts w:ascii="Calibri" w:eastAsia="Calibri" w:hAnsi="Calibri" w:cs="Calibri"/>
          <w:color w:val="000000"/>
          <w:sz w:val="16"/>
          <w:szCs w:val="16"/>
        </w:rPr>
        <w:t>ndo a sus cuentas contables. En el resto de supuestos [Estimación directa (modalidad normal) (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EDN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) que desarrolle actividades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no mercantiles</w:t>
      </w:r>
      <w:r>
        <w:rPr>
          <w:rFonts w:ascii="Calibri" w:eastAsia="Calibri" w:hAnsi="Calibri" w:cs="Calibri"/>
          <w:color w:val="000000"/>
          <w:sz w:val="16"/>
          <w:szCs w:val="16"/>
        </w:rPr>
        <w:t>, o Estimación directa (modalidad simplificada) (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EDS</w:t>
      </w:r>
      <w:r>
        <w:rPr>
          <w:rFonts w:ascii="Calibri" w:eastAsia="Calibri" w:hAnsi="Calibri" w:cs="Calibri"/>
          <w:color w:val="000000"/>
          <w:sz w:val="16"/>
          <w:szCs w:val="16"/>
        </w:rPr>
        <w:t>) o Estimación objetiva (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EO</w:t>
      </w:r>
      <w:r>
        <w:rPr>
          <w:rFonts w:ascii="Calibri" w:eastAsia="Calibri" w:hAnsi="Calibri" w:cs="Calibri"/>
          <w:color w:val="000000"/>
          <w:sz w:val="16"/>
          <w:szCs w:val="16"/>
        </w:rPr>
        <w:t>)] deben acudir para el cálculo de im</w:t>
      </w:r>
      <w:r>
        <w:rPr>
          <w:rFonts w:ascii="Calibri" w:eastAsia="Calibri" w:hAnsi="Calibri" w:cs="Calibri"/>
          <w:color w:val="000000"/>
          <w:sz w:val="16"/>
          <w:szCs w:val="16"/>
        </w:rPr>
        <w:t>portes financieros asociados a su actividad económica a sus libros registros y de manera alternativa también podrá acudir a sus declaraciones personales de IRPF del ejercicio en cuestión, en el que dentro del apartado de rendimientos de actividades económi</w:t>
      </w:r>
      <w:r>
        <w:rPr>
          <w:rFonts w:ascii="Calibri" w:eastAsia="Calibri" w:hAnsi="Calibri" w:cs="Calibri"/>
          <w:color w:val="000000"/>
          <w:sz w:val="16"/>
          <w:szCs w:val="16"/>
        </w:rPr>
        <w:t>cas podrá obtener la información relativa al importe neto de la cifra de negocio (INCN).</w:t>
      </w:r>
    </w:p>
  </w:footnote>
  <w:footnote w:id="7">
    <w:p w14:paraId="00000090" w14:textId="77777777" w:rsidR="005E7505" w:rsidRDefault="00036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Véase el artículo 5 Anexo I de la Recomendación 2003/361/CE de la Comisión, de 6 de mayo de 2003 sobre la definición de microempresas, pequeñas y medianas empresas.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1" w14:textId="77777777" w:rsidR="005E7505" w:rsidRDefault="00036D09">
    <w:pPr>
      <w:tabs>
        <w:tab w:val="center" w:pos="4252"/>
        <w:tab w:val="right" w:pos="8504"/>
      </w:tabs>
      <w:spacing w:line="240" w:lineRule="auto"/>
      <w:jc w:val="left"/>
      <w:rPr>
        <w:rFonts w:eastAsia="Arial" w:cs="Arial"/>
        <w:color w:val="000000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5579110" cy="697230"/>
          <wp:effectExtent l="0" t="0" r="0" b="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9110" cy="697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77AE"/>
    <w:multiLevelType w:val="multilevel"/>
    <w:tmpl w:val="457C2B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BE855D3"/>
    <w:multiLevelType w:val="multilevel"/>
    <w:tmpl w:val="6CE4FCD4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DD2EA5"/>
    <w:multiLevelType w:val="multilevel"/>
    <w:tmpl w:val="3A60BDCA"/>
    <w:lvl w:ilvl="0">
      <w:start w:val="1"/>
      <w:numFmt w:val="upperRoman"/>
      <w:lvlText w:val="%1."/>
      <w:lvlJc w:val="left"/>
      <w:pPr>
        <w:ind w:left="113" w:hanging="113"/>
      </w:pPr>
      <w:rPr>
        <w:color w:val="FFFFFF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05"/>
    <w:rsid w:val="00036D09"/>
    <w:rsid w:val="005E7505"/>
    <w:rsid w:val="00E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77124-5C0C-4A8E-A152-04EAF616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ES" w:eastAsia="es-ES" w:bidi="ar-SA"/>
      </w:rPr>
    </w:rPrDefault>
    <w:pPrDefault>
      <w:pPr>
        <w:widowControl w:val="0"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adjustRightInd w:val="0"/>
      <w:textAlignment w:val="baseline"/>
    </w:pPr>
    <w:rPr>
      <w:rFonts w:eastAsia="Times New Roman" w:cs="Times New Roman"/>
      <w:bCs/>
    </w:rPr>
  </w:style>
  <w:style w:type="paragraph" w:styleId="Ttulo1">
    <w:name w:val="heading 1"/>
    <w:basedOn w:val="Normal"/>
    <w:link w:val="Ttulo1Car"/>
    <w:uiPriority w:val="9"/>
    <w:qFormat/>
    <w:rsid w:val="00B63072"/>
    <w:pPr>
      <w:keepNext/>
      <w:keepLines/>
      <w:widowControl/>
      <w:numPr>
        <w:numId w:val="3"/>
      </w:num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C00000"/>
      <w:adjustRightInd/>
      <w:spacing w:before="300" w:after="300" w:line="240" w:lineRule="auto"/>
      <w:textAlignment w:val="auto"/>
      <w:outlineLvl w:val="0"/>
    </w:pPr>
    <w:rPr>
      <w:rFonts w:ascii="Calibri" w:eastAsia="Calibri" w:hAnsi="Calibri" w:cs="Calibri"/>
      <w:b/>
      <w:bCs w:val="0"/>
      <w:color w:val="FFFFFF" w:themeColor="background1"/>
      <w:sz w:val="32"/>
      <w:szCs w:val="2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042DC8"/>
    <w:pPr>
      <w:keepNext/>
      <w:keepLines/>
      <w:widowControl/>
      <w:numPr>
        <w:ilvl w:val="1"/>
        <w:numId w:val="3"/>
      </w:numPr>
      <w:pBdr>
        <w:bottom w:val="single" w:sz="18" w:space="1" w:color="CC0000"/>
      </w:pBdr>
      <w:adjustRightInd/>
      <w:spacing w:before="300" w:after="300" w:line="240" w:lineRule="auto"/>
      <w:ind w:left="0"/>
      <w:textAlignment w:val="auto"/>
      <w:outlineLvl w:val="1"/>
    </w:pPr>
    <w:rPr>
      <w:rFonts w:ascii="Calibri" w:eastAsia="Calibri" w:hAnsi="Calibri" w:cs="Calibri"/>
      <w:b/>
      <w:bCs w:val="0"/>
      <w:color w:val="CC0000"/>
      <w:sz w:val="28"/>
      <w:szCs w:val="22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B63072"/>
    <w:pPr>
      <w:keepNext/>
      <w:widowControl/>
      <w:numPr>
        <w:ilvl w:val="2"/>
        <w:numId w:val="3"/>
      </w:numPr>
      <w:adjustRightInd/>
      <w:spacing w:before="200" w:after="200" w:line="240" w:lineRule="auto"/>
      <w:ind w:left="0"/>
      <w:textAlignment w:val="auto"/>
      <w:outlineLvl w:val="2"/>
    </w:pPr>
    <w:rPr>
      <w:rFonts w:ascii="Calibri" w:eastAsia="Calibri" w:hAnsi="Calibri" w:cs="Calibri"/>
      <w:b/>
      <w:bCs w:val="0"/>
      <w:i/>
      <w:color w:val="CC0000"/>
      <w:sz w:val="24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63072"/>
    <w:pPr>
      <w:keepNext/>
      <w:keepLines/>
      <w:widowControl/>
      <w:numPr>
        <w:ilvl w:val="4"/>
        <w:numId w:val="3"/>
      </w:numPr>
      <w:adjustRightInd/>
      <w:spacing w:before="160" w:line="240" w:lineRule="auto"/>
      <w:contextualSpacing/>
      <w:textAlignment w:val="auto"/>
      <w:outlineLvl w:val="4"/>
    </w:pPr>
    <w:rPr>
      <w:rFonts w:ascii="Trebuchet MS" w:eastAsia="Trebuchet MS" w:hAnsi="Trebuchet MS" w:cs="Trebuchet MS"/>
      <w:bCs w:val="0"/>
      <w:color w:val="666666"/>
      <w:sz w:val="22"/>
      <w:szCs w:val="22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B63072"/>
    <w:pPr>
      <w:keepNext/>
      <w:keepLines/>
      <w:widowControl/>
      <w:numPr>
        <w:ilvl w:val="5"/>
        <w:numId w:val="3"/>
      </w:numPr>
      <w:adjustRightInd/>
      <w:spacing w:before="160" w:line="240" w:lineRule="auto"/>
      <w:contextualSpacing/>
      <w:textAlignment w:val="auto"/>
      <w:outlineLvl w:val="5"/>
    </w:pPr>
    <w:rPr>
      <w:rFonts w:ascii="Trebuchet MS" w:eastAsia="Trebuchet MS" w:hAnsi="Trebuchet MS" w:cs="Trebuchet MS"/>
      <w:bCs w:val="0"/>
      <w:i/>
      <w:color w:val="666666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B63072"/>
    <w:pPr>
      <w:keepNext/>
      <w:keepLines/>
      <w:widowControl/>
      <w:numPr>
        <w:ilvl w:val="6"/>
        <w:numId w:val="3"/>
      </w:numPr>
      <w:adjustRightInd/>
      <w:spacing w:before="200" w:line="240" w:lineRule="auto"/>
      <w:textAlignment w:val="auto"/>
      <w:outlineLvl w:val="6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3072"/>
    <w:pPr>
      <w:keepNext/>
      <w:keepLines/>
      <w:widowControl/>
      <w:numPr>
        <w:ilvl w:val="7"/>
        <w:numId w:val="3"/>
      </w:numPr>
      <w:adjustRightInd/>
      <w:spacing w:before="200" w:line="240" w:lineRule="auto"/>
      <w:textAlignment w:val="auto"/>
      <w:outlineLvl w:val="7"/>
    </w:pPr>
    <w:rPr>
      <w:rFonts w:asciiTheme="majorHAnsi" w:eastAsiaTheme="majorEastAsia" w:hAnsiTheme="majorHAnsi" w:cstheme="majorBidi"/>
      <w:bCs w:val="0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3072"/>
    <w:pPr>
      <w:keepNext/>
      <w:keepLines/>
      <w:widowControl/>
      <w:numPr>
        <w:ilvl w:val="8"/>
        <w:numId w:val="3"/>
      </w:numPr>
      <w:adjustRightInd/>
      <w:spacing w:before="200" w:line="240" w:lineRule="auto"/>
      <w:textAlignment w:val="auto"/>
      <w:outlineLvl w:val="8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spacing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11196D"/>
    <w:pPr>
      <w:spacing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line="240" w:lineRule="auto"/>
    </w:pPr>
    <w:rPr>
      <w:rFonts w:eastAsia="Times New Roman" w:cs="Times New Roman"/>
      <w:bCs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aliases w:val="Tabla ÑL"/>
    <w:basedOn w:val="Tablanormal"/>
    <w:uiPriority w:val="39"/>
    <w:rsid w:val="007C43B8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34"/>
    <w:locked/>
    <w:rsid w:val="00A131EC"/>
    <w:rPr>
      <w:rFonts w:ascii="Arial" w:eastAsia="Times New Roman" w:hAnsi="Arial" w:cs="Times New Roman"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B63072"/>
    <w:rPr>
      <w:rFonts w:ascii="Calibri" w:eastAsia="Calibri" w:hAnsi="Calibri" w:cs="Calibri"/>
      <w:b/>
      <w:color w:val="FFFFFF" w:themeColor="background1"/>
      <w:sz w:val="32"/>
      <w:shd w:val="clear" w:color="auto" w:fill="C00000"/>
      <w:lang w:eastAsia="es-ES"/>
    </w:rPr>
  </w:style>
  <w:style w:type="character" w:customStyle="1" w:styleId="Ttulo2Car">
    <w:name w:val="Título 2 Car"/>
    <w:basedOn w:val="Fuentedeprrafopredeter"/>
    <w:link w:val="Ttulo2"/>
    <w:rsid w:val="00042DC8"/>
    <w:rPr>
      <w:rFonts w:ascii="Calibri" w:eastAsia="Calibri" w:hAnsi="Calibri" w:cs="Calibri"/>
      <w:b/>
      <w:color w:val="CC0000"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B63072"/>
    <w:rPr>
      <w:rFonts w:ascii="Calibri" w:eastAsia="Calibri" w:hAnsi="Calibri" w:cs="Calibri"/>
      <w:b/>
      <w:i/>
      <w:color w:val="CC0000"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B63072"/>
    <w:rPr>
      <w:rFonts w:ascii="Trebuchet MS" w:eastAsia="Trebuchet MS" w:hAnsi="Trebuchet MS" w:cs="Trebuchet MS"/>
      <w:color w:val="666666"/>
      <w:lang w:eastAsia="es-ES"/>
    </w:rPr>
  </w:style>
  <w:style w:type="character" w:customStyle="1" w:styleId="Ttulo6Car">
    <w:name w:val="Título 6 Car"/>
    <w:basedOn w:val="Fuentedeprrafopredeter"/>
    <w:link w:val="Ttulo6"/>
    <w:rsid w:val="00B63072"/>
    <w:rPr>
      <w:rFonts w:ascii="Trebuchet MS" w:eastAsia="Trebuchet MS" w:hAnsi="Trebuchet MS" w:cs="Trebuchet MS"/>
      <w:i/>
      <w:color w:val="666666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3072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30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30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p.europa.eu/es/publication-detail/-/publication/79c0ce87-f4dc-11e6-8a35-01aa75ed71a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d+1a1D3IUSxqAyw60LIAFykYw==">AMUW2mXaCbBhKNRprLlEIlECvJKCu0GNvwo3kj1UGmbQLwcwV1xMogAqiT1kyZYA02ReP1VOhE3HRdqlUYSUvpcu+yvupaxZNJQk3jAGn3C40XPzdSSup3A=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DC. Cortes</dc:creator>
  <cp:lastModifiedBy>BELEN HERRERA</cp:lastModifiedBy>
  <cp:revision>2</cp:revision>
  <dcterms:created xsi:type="dcterms:W3CDTF">2021-06-15T09:37:00Z</dcterms:created>
  <dcterms:modified xsi:type="dcterms:W3CDTF">2021-06-15T09:37:00Z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0x0101005BC97FBD8DAFF141B7037A2BCC19F13F</vt:lpwstr>
  </property>
</Properties>
</file>