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xml" PartName="/customXML/item1.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package.core-properties+xml" PartName="/docProps/core.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footer+xml" PartName="/word/footer1.xml"/>
  <Override ContentType="application/vnd.openxmlformats-officedocument.wordprocessingml.numbering+xml" PartName="/word/numbering.xml"/>
  <Override ContentType="application/vnd.openxmlformats-officedocument.wordprocessingml.document.main+xml" PartName="/word/document.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right"/>
        <w:rPr>
          <w:color w:val="5b9bd5"/>
        </w:rPr>
      </w:pPr>
      <w:r w:rsidDel="00000000" w:rsidR="00000000" w:rsidRPr="00000000">
        <w:rPr>
          <w:rtl w:val="0"/>
        </w:rPr>
      </w:r>
    </w:p>
    <w:p w:rsidR="00000000" w:rsidDel="00000000" w:rsidP="00000000" w:rsidRDefault="00000000" w:rsidRPr="00000000" w14:paraId="00000002">
      <w:pPr>
        <w:jc w:val="right"/>
        <w:rPr>
          <w:color w:val="cc0000"/>
          <w:sz w:val="32"/>
          <w:szCs w:val="32"/>
        </w:rPr>
      </w:pPr>
      <w:r w:rsidDel="00000000" w:rsidR="00000000" w:rsidRPr="00000000">
        <w:rPr>
          <w:rtl w:val="0"/>
        </w:rPr>
      </w:r>
    </w:p>
    <w:p w:rsidR="00000000" w:rsidDel="00000000" w:rsidP="00000000" w:rsidRDefault="00000000" w:rsidRPr="00000000" w14:paraId="00000003">
      <w:pPr>
        <w:jc w:val="right"/>
        <w:rPr>
          <w:color w:val="cc0000"/>
          <w:sz w:val="32"/>
          <w:szCs w:val="32"/>
        </w:rPr>
      </w:pPr>
      <w:r w:rsidDel="00000000" w:rsidR="00000000" w:rsidRPr="00000000">
        <w:rPr>
          <w:rtl w:val="0"/>
        </w:rPr>
      </w:r>
    </w:p>
    <w:p w:rsidR="00000000" w:rsidDel="00000000" w:rsidP="00000000" w:rsidRDefault="00000000" w:rsidRPr="00000000" w14:paraId="00000004">
      <w:pPr>
        <w:jc w:val="right"/>
        <w:rPr>
          <w:color w:val="cc0000"/>
          <w:sz w:val="32"/>
          <w:szCs w:val="32"/>
        </w:rPr>
      </w:pPr>
      <w:r w:rsidDel="00000000" w:rsidR="00000000" w:rsidRPr="00000000">
        <w:rPr>
          <w:color w:val="cc0000"/>
          <w:sz w:val="32"/>
          <w:szCs w:val="32"/>
          <w:rtl w:val="0"/>
        </w:rPr>
        <w:t xml:space="preserve">Anexo 09</w:t>
      </w:r>
    </w:p>
    <w:p w:rsidR="00000000" w:rsidDel="00000000" w:rsidP="00000000" w:rsidRDefault="00000000" w:rsidRPr="00000000" w14:paraId="00000005">
      <w:pPr>
        <w:jc w:val="right"/>
        <w:rPr>
          <w:color w:val="cc0000"/>
          <w:sz w:val="32"/>
          <w:szCs w:val="32"/>
        </w:rPr>
      </w:pPr>
      <w:r w:rsidDel="00000000" w:rsidR="00000000" w:rsidRPr="00000000">
        <w:rPr>
          <w:color w:val="cc0000"/>
          <w:sz w:val="32"/>
          <w:szCs w:val="32"/>
          <w:rtl w:val="0"/>
        </w:rPr>
        <w:t xml:space="preserve">Anexo II de la convocatoria</w:t>
      </w:r>
    </w:p>
    <w:p w:rsidR="00000000" w:rsidDel="00000000" w:rsidP="00000000" w:rsidRDefault="00000000" w:rsidRPr="00000000" w14:paraId="00000006">
      <w:pPr>
        <w:keepNext w:val="0"/>
        <w:keepLines w:val="0"/>
        <w:widowControl w:val="1"/>
        <w:pBdr>
          <w:top w:space="0" w:sz="0" w:val="nil"/>
          <w:left w:space="0" w:sz="0" w:val="nil"/>
          <w:bottom w:space="0" w:sz="0" w:val="nil"/>
          <w:right w:space="0" w:sz="0" w:val="nil"/>
          <w:between w:space="0" w:sz="0" w:val="nil"/>
        </w:pBdr>
        <w:shd w:fill="auto" w:val="clear"/>
        <w:spacing w:after="240" w:before="1540" w:line="240" w:lineRule="auto"/>
        <w:ind w:left="0" w:right="0" w:firstLine="0"/>
        <w:jc w:val="center"/>
        <w:rPr>
          <w:rFonts w:ascii="Calibri" w:cs="Calibri" w:eastAsia="Calibri" w:hAnsi="Calibri"/>
          <w:b w:val="0"/>
          <w:i w:val="0"/>
          <w:smallCaps w:val="0"/>
          <w:strike w:val="0"/>
          <w:color w:val="5b9bd5"/>
          <w:sz w:val="28"/>
          <w:szCs w:val="28"/>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drawing>
          <wp:inline distB="0" distT="0" distL="0" distR="0">
            <wp:extent cx="3810000" cy="571500"/>
            <wp:effectExtent b="0" l="0" r="0" t="0"/>
            <wp:docPr descr="Turismo soluciones COVID" id="13" name="image1.jpg"/>
            <a:graphic>
              <a:graphicData uri="http://schemas.openxmlformats.org/drawingml/2006/picture">
                <pic:pic>
                  <pic:nvPicPr>
                    <pic:cNvPr descr="Turismo soluciones COVID" id="0" name="image1.jpg"/>
                    <pic:cNvPicPr preferRelativeResize="0"/>
                  </pic:nvPicPr>
                  <pic:blipFill>
                    <a:blip r:embed="rId8"/>
                    <a:srcRect b="0" l="0" r="0" t="0"/>
                    <a:stretch>
                      <a:fillRect/>
                    </a:stretch>
                  </pic:blipFill>
                  <pic:spPr>
                    <a:xfrm>
                      <a:off x="0" y="0"/>
                      <a:ext cx="3810000" cy="571500"/>
                    </a:xfrm>
                    <a:prstGeom prst="rect"/>
                    <a:ln/>
                  </pic:spPr>
                </pic:pic>
              </a:graphicData>
            </a:graphic>
          </wp:inline>
        </w:drawing>
      </w:r>
      <w:r w:rsidDel="00000000" w:rsidR="00000000" w:rsidRPr="00000000">
        <w:rPr>
          <w:rtl w:val="0"/>
        </w:rPr>
      </w:r>
    </w:p>
    <w:p w:rsidR="00000000" w:rsidDel="00000000" w:rsidP="00000000" w:rsidRDefault="00000000" w:rsidRPr="00000000" w14:paraId="00000007">
      <w:pPr>
        <w:keepNext w:val="0"/>
        <w:keepLines w:val="0"/>
        <w:widowControl w:val="1"/>
        <w:pBdr>
          <w:top w:space="0" w:sz="0" w:val="nil"/>
          <w:left w:space="0" w:sz="0" w:val="nil"/>
          <w:bottom w:space="0" w:sz="0" w:val="nil"/>
          <w:right w:space="0" w:sz="0" w:val="nil"/>
          <w:between w:space="0" w:sz="0" w:val="nil"/>
        </w:pBdr>
        <w:shd w:fill="auto" w:val="clear"/>
        <w:spacing w:after="0" w:before="480" w:line="240" w:lineRule="auto"/>
        <w:ind w:left="0" w:right="0" w:firstLine="0"/>
        <w:jc w:val="center"/>
        <w:rPr>
          <w:rFonts w:ascii="Calibri" w:cs="Calibri" w:eastAsia="Calibri" w:hAnsi="Calibri"/>
          <w:b w:val="1"/>
          <w:i w:val="0"/>
          <w:smallCaps w:val="0"/>
          <w:strike w:val="0"/>
          <w:color w:val="ff0000"/>
          <w:sz w:val="22"/>
          <w:szCs w:val="22"/>
          <w:u w:val="none"/>
          <w:shd w:fill="auto" w:val="clear"/>
          <w:vertAlign w:val="baseline"/>
        </w:rPr>
      </w:pPr>
      <w:r w:rsidDel="00000000" w:rsidR="00000000" w:rsidRPr="00000000">
        <w:br w:type="page"/>
      </w:r>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-634999</wp:posOffset>
                </wp:positionH>
                <wp:positionV relativeFrom="paragraph">
                  <wp:posOffset>990600</wp:posOffset>
                </wp:positionV>
                <wp:extent cx="7537376" cy="1323975"/>
                <wp:effectExtent b="0" l="0" r="0" t="0"/>
                <wp:wrapSquare wrapText="bothSides" distB="0" distT="0" distL="0" distR="0"/>
                <wp:docPr id="9" name=""/>
                <a:graphic>
                  <a:graphicData uri="http://schemas.microsoft.com/office/word/2010/wordprocessingShape">
                    <wps:wsp>
                      <wps:cNvSpPr/>
                      <wps:cNvPr id="2" name="Shape 2"/>
                      <wps:spPr>
                        <a:xfrm>
                          <a:off x="1582075" y="3122775"/>
                          <a:ext cx="7527851" cy="1314450"/>
                        </a:xfrm>
                        <a:prstGeom prst="rect">
                          <a:avLst/>
                        </a:prstGeom>
                        <a:solidFill>
                          <a:srgbClr val="CC0000"/>
                        </a:solidFill>
                        <a:ln>
                          <a:noFill/>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Calibri" w:cs="Calibri" w:eastAsia="Calibri" w:hAnsi="Calibri"/>
                                <w:b w:val="0"/>
                                <w:i w:val="0"/>
                                <w:smallCaps w:val="0"/>
                                <w:strike w:val="0"/>
                                <w:color w:val="ffffff"/>
                                <w:sz w:val="40"/>
                                <w:vertAlign w:val="baseline"/>
                              </w:rPr>
                              <w:t xml:space="preserve">DECLARACIONES RESPONSABLES</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Calibri" w:cs="Calibri" w:eastAsia="Calibri" w:hAnsi="Calibri"/>
                                <w:b w:val="0"/>
                                <w:i w:val="0"/>
                                <w:smallCaps w:val="0"/>
                                <w:strike w:val="0"/>
                                <w:color w:val="ffffff"/>
                                <w:sz w:val="40"/>
                                <w:vertAlign w:val="baseline"/>
                              </w:rPr>
                            </w:r>
                            <w:r w:rsidDel="00000000" w:rsidR="00000000" w:rsidRPr="00000000">
                              <w:rPr>
                                <w:rFonts w:ascii="Calibri" w:cs="Calibri" w:eastAsia="Calibri" w:hAnsi="Calibri"/>
                                <w:b w:val="0"/>
                                <w:i w:val="0"/>
                                <w:smallCaps w:val="0"/>
                                <w:strike w:val="0"/>
                                <w:color w:val="ffffff"/>
                                <w:sz w:val="36"/>
                                <w:vertAlign w:val="baseline"/>
                              </w:rPr>
                              <w:t xml:space="preserve">Condiciones de participación </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Calibri" w:cs="Calibri" w:eastAsia="Calibri" w:hAnsi="Calibri"/>
                                <w:b w:val="0"/>
                                <w:i w:val="0"/>
                                <w:smallCaps w:val="0"/>
                                <w:strike w:val="0"/>
                                <w:color w:val="ffffff"/>
                                <w:sz w:val="36"/>
                                <w:vertAlign w:val="baseline"/>
                              </w:rPr>
                            </w:r>
                            <w:r w:rsidDel="00000000" w:rsidR="00000000" w:rsidRPr="00000000">
                              <w:rPr>
                                <w:rFonts w:ascii="Calibri" w:cs="Calibri" w:eastAsia="Calibri" w:hAnsi="Calibri"/>
                                <w:b w:val="0"/>
                                <w:i w:val="0"/>
                                <w:smallCaps w:val="0"/>
                                <w:strike w:val="0"/>
                                <w:color w:val="ffffff"/>
                                <w:sz w:val="36"/>
                                <w:vertAlign w:val="baseline"/>
                              </w:rPr>
                              <w:t xml:space="preserve">Ayudas </w:t>
                            </w:r>
                            <w:r w:rsidDel="00000000" w:rsidR="00000000" w:rsidRPr="00000000">
                              <w:rPr>
                                <w:rFonts w:ascii="Calibri" w:cs="Calibri" w:eastAsia="Calibri" w:hAnsi="Calibri"/>
                                <w:b w:val="0"/>
                                <w:i w:val="1"/>
                                <w:smallCaps w:val="0"/>
                                <w:strike w:val="0"/>
                                <w:color w:val="ffffff"/>
                                <w:sz w:val="36"/>
                                <w:vertAlign w:val="baseline"/>
                              </w:rPr>
                              <w:t xml:space="preserve">de minimis</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Calibri" w:cs="Calibri" w:eastAsia="Calibri" w:hAnsi="Calibri"/>
                                <w:b w:val="0"/>
                                <w:i w:val="1"/>
                                <w:smallCaps w:val="0"/>
                                <w:strike w:val="0"/>
                                <w:color w:val="ffffff"/>
                                <w:sz w:val="36"/>
                                <w:vertAlign w:val="baseline"/>
                              </w:rPr>
                            </w:r>
                            <w:r w:rsidDel="00000000" w:rsidR="00000000" w:rsidRPr="00000000">
                              <w:rPr>
                                <w:rFonts w:ascii="Calibri" w:cs="Calibri" w:eastAsia="Calibri" w:hAnsi="Calibri"/>
                                <w:b w:val="0"/>
                                <w:i w:val="0"/>
                                <w:smallCaps w:val="0"/>
                                <w:strike w:val="0"/>
                                <w:color w:val="ffffff"/>
                                <w:sz w:val="36"/>
                                <w:vertAlign w:val="baseline"/>
                              </w:rPr>
                              <w:t xml:space="preserve">Condición de PYME</w:t>
                            </w:r>
                          </w:p>
                        </w:txbxContent>
                      </wps:txbx>
                      <wps:bodyPr anchorCtr="0" anchor="t" bIns="45700" lIns="91425" spcFirstLastPara="1" rIns="91425" wrap="square" tIns="45700">
                        <a:noAutofit/>
                      </wps:bodyPr>
                    </wps:wsp>
                  </a:graphicData>
                </a:graphic>
              </wp:anchor>
            </w:drawing>
          </mc:Choice>
          <mc:Fallback>
            <w:drawing>
              <wp:anchor allowOverlap="1" behindDoc="0" distB="0" distT="0" distL="0" distR="0" hidden="0" layoutInCell="1" locked="0" relativeHeight="0" simplePos="0">
                <wp:simplePos x="0" y="0"/>
                <wp:positionH relativeFrom="column">
                  <wp:posOffset>-634999</wp:posOffset>
                </wp:positionH>
                <wp:positionV relativeFrom="paragraph">
                  <wp:posOffset>990600</wp:posOffset>
                </wp:positionV>
                <wp:extent cx="7537376" cy="1323975"/>
                <wp:effectExtent b="0" l="0" r="0" t="0"/>
                <wp:wrapSquare wrapText="bothSides" distB="0" distT="0" distL="0" distR="0"/>
                <wp:docPr id="9" name="image4.png"/>
                <a:graphic>
                  <a:graphicData uri="http://schemas.openxmlformats.org/drawingml/2006/picture">
                    <pic:pic>
                      <pic:nvPicPr>
                        <pic:cNvPr id="0" name="image4.png"/>
                        <pic:cNvPicPr preferRelativeResize="0"/>
                      </pic:nvPicPr>
                      <pic:blipFill>
                        <a:blip r:embed="rId9"/>
                        <a:srcRect/>
                        <a:stretch>
                          <a:fillRect/>
                        </a:stretch>
                      </pic:blipFill>
                      <pic:spPr>
                        <a:xfrm>
                          <a:off x="0" y="0"/>
                          <a:ext cx="7537376" cy="1323975"/>
                        </a:xfrm>
                        <a:prstGeom prst="rect"/>
                        <a:ln/>
                      </pic:spPr>
                    </pic:pic>
                  </a:graphicData>
                </a:graphic>
              </wp:anchor>
            </w:drawing>
          </mc:Fallback>
        </mc:AlternateContent>
      </w:r>
    </w:p>
    <w:p w:rsidR="00000000" w:rsidDel="00000000" w:rsidP="00000000" w:rsidRDefault="00000000" w:rsidRPr="00000000" w14:paraId="00000008">
      <w:pPr>
        <w:keepNext w:val="0"/>
        <w:keepLines w:val="0"/>
        <w:widowControl w:val="1"/>
        <w:pBdr>
          <w:top w:space="0" w:sz="0" w:val="nil"/>
          <w:left w:space="0" w:sz="0" w:val="nil"/>
          <w:bottom w:space="0" w:sz="0" w:val="nil"/>
          <w:right w:space="0" w:sz="0" w:val="nil"/>
          <w:between w:space="0" w:sz="0" w:val="nil"/>
        </w:pBdr>
        <w:shd w:fill="auto" w:val="clear"/>
        <w:tabs>
          <w:tab w:val="left" w:pos="690"/>
          <w:tab w:val="center" w:pos="4677"/>
        </w:tabs>
        <w:spacing w:after="0" w:before="480" w:line="240" w:lineRule="auto"/>
        <w:ind w:left="0" w:right="0" w:firstLine="0"/>
        <w:jc w:val="left"/>
        <w:rPr>
          <w:rFonts w:ascii="Calibri" w:cs="Calibri" w:eastAsia="Calibri" w:hAnsi="Calibri"/>
          <w:b w:val="1"/>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1"/>
          <w:i w:val="0"/>
          <w:smallCaps w:val="0"/>
          <w:strike w:val="0"/>
          <w:color w:val="000000"/>
          <w:sz w:val="28"/>
          <w:szCs w:val="28"/>
          <w:u w:val="none"/>
          <w:shd w:fill="auto" w:val="clear"/>
          <w:vertAlign w:val="baseline"/>
          <w:rtl w:val="0"/>
        </w:rPr>
        <w:tab/>
        <w:tab/>
        <w:t xml:space="preserve">DECLARACIONES RESPONSABLES</w:t>
        <w:br w:type="textWrapping"/>
      </w:r>
    </w:p>
    <w:p w:rsidR="00000000" w:rsidDel="00000000" w:rsidP="00000000" w:rsidRDefault="00000000" w:rsidRPr="00000000" w14:paraId="00000009">
      <w:pPr>
        <w:widowControl w:val="1"/>
        <w:pBdr>
          <w:bottom w:color="000000" w:space="1" w:sz="4" w:val="single"/>
        </w:pBdr>
        <w:spacing w:after="160" w:line="259" w:lineRule="auto"/>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DATOS DE LA PERSONA QUE DECLARA y CERTIFICA:</w:t>
      </w:r>
    </w:p>
    <w:p w:rsidR="00000000" w:rsidDel="00000000" w:rsidP="00000000" w:rsidRDefault="00000000" w:rsidRPr="00000000" w14:paraId="0000000A">
      <w:pPr>
        <w:widowControl w:val="1"/>
        <w:spacing w:line="259" w:lineRule="auto"/>
        <w:rPr>
          <w:rFonts w:ascii="Calibri" w:cs="Calibri" w:eastAsia="Calibri" w:hAnsi="Calibri"/>
          <w:sz w:val="22"/>
          <w:szCs w:val="22"/>
        </w:rPr>
      </w:pPr>
      <w:r w:rsidDel="00000000" w:rsidR="00000000" w:rsidRPr="00000000">
        <w:rPr>
          <w:rFonts w:ascii="Calibri" w:cs="Calibri" w:eastAsia="Calibri" w:hAnsi="Calibri"/>
          <w:b w:val="1"/>
          <w:sz w:val="22"/>
          <w:szCs w:val="22"/>
          <w:rtl w:val="0"/>
        </w:rPr>
        <w:t xml:space="preserve">Nombre y apellidos</w:t>
      </w:r>
      <w:r w:rsidDel="00000000" w:rsidR="00000000" w:rsidRPr="00000000">
        <w:rPr>
          <w:rFonts w:ascii="Calibri" w:cs="Calibri" w:eastAsia="Calibri" w:hAnsi="Calibri"/>
          <w:sz w:val="22"/>
          <w:szCs w:val="22"/>
          <w:rtl w:val="0"/>
        </w:rPr>
        <w:t xml:space="preserve">:    </w:t>
      </w:r>
    </w:p>
    <w:p w:rsidR="00000000" w:rsidDel="00000000" w:rsidP="00000000" w:rsidRDefault="00000000" w:rsidRPr="00000000" w14:paraId="0000000B">
      <w:pPr>
        <w:widowControl w:val="1"/>
        <w:spacing w:line="259" w:lineRule="auto"/>
        <w:rPr>
          <w:rFonts w:ascii="Calibri" w:cs="Calibri" w:eastAsia="Calibri" w:hAnsi="Calibri"/>
          <w:sz w:val="22"/>
          <w:szCs w:val="22"/>
        </w:rPr>
      </w:pPr>
      <w:r w:rsidDel="00000000" w:rsidR="00000000" w:rsidRPr="00000000">
        <w:rPr>
          <w:rFonts w:ascii="Calibri" w:cs="Calibri" w:eastAsia="Calibri" w:hAnsi="Calibri"/>
          <w:b w:val="1"/>
          <w:sz w:val="22"/>
          <w:szCs w:val="22"/>
          <w:rtl w:val="0"/>
        </w:rPr>
        <w:t xml:space="preserve">DNI</w:t>
      </w:r>
      <w:r w:rsidDel="00000000" w:rsidR="00000000" w:rsidRPr="00000000">
        <w:rPr>
          <w:rFonts w:ascii="Calibri" w:cs="Calibri" w:eastAsia="Calibri" w:hAnsi="Calibri"/>
          <w:sz w:val="22"/>
          <w:szCs w:val="22"/>
          <w:rtl w:val="0"/>
        </w:rPr>
        <w:t xml:space="preserve">:</w:t>
      </w:r>
    </w:p>
    <w:p w:rsidR="00000000" w:rsidDel="00000000" w:rsidP="00000000" w:rsidRDefault="00000000" w:rsidRPr="00000000" w14:paraId="0000000C">
      <w:pPr>
        <w:widowControl w:val="1"/>
        <w:spacing w:line="259" w:lineRule="auto"/>
        <w:rPr>
          <w:rFonts w:ascii="Calibri" w:cs="Calibri" w:eastAsia="Calibri" w:hAnsi="Calibri"/>
          <w:sz w:val="22"/>
          <w:szCs w:val="22"/>
        </w:rPr>
      </w:pPr>
      <w:r w:rsidDel="00000000" w:rsidR="00000000" w:rsidRPr="00000000">
        <w:rPr>
          <w:rFonts w:ascii="Calibri" w:cs="Calibri" w:eastAsia="Calibri" w:hAnsi="Calibri"/>
          <w:b w:val="1"/>
          <w:sz w:val="22"/>
          <w:szCs w:val="22"/>
          <w:rtl w:val="0"/>
        </w:rPr>
        <w:t xml:space="preserve">Entidad de la que es representante legal</w:t>
      </w:r>
      <w:r w:rsidDel="00000000" w:rsidR="00000000" w:rsidRPr="00000000">
        <w:rPr>
          <w:rFonts w:ascii="Calibri" w:cs="Calibri" w:eastAsia="Calibri" w:hAnsi="Calibri"/>
          <w:sz w:val="22"/>
          <w:szCs w:val="22"/>
          <w:rtl w:val="0"/>
        </w:rPr>
        <w:t xml:space="preserve">:</w:t>
      </w:r>
    </w:p>
    <w:p w:rsidR="00000000" w:rsidDel="00000000" w:rsidP="00000000" w:rsidRDefault="00000000" w:rsidRPr="00000000" w14:paraId="0000000D">
      <w:pPr>
        <w:widowControl w:val="1"/>
        <w:spacing w:line="259" w:lineRule="auto"/>
        <w:rPr>
          <w:rFonts w:ascii="Calibri" w:cs="Calibri" w:eastAsia="Calibri" w:hAnsi="Calibri"/>
          <w:sz w:val="22"/>
          <w:szCs w:val="22"/>
        </w:rPr>
      </w:pPr>
      <w:r w:rsidDel="00000000" w:rsidR="00000000" w:rsidRPr="00000000">
        <w:rPr>
          <w:rFonts w:ascii="Calibri" w:cs="Calibri" w:eastAsia="Calibri" w:hAnsi="Calibri"/>
          <w:b w:val="1"/>
          <w:sz w:val="22"/>
          <w:szCs w:val="22"/>
          <w:rtl w:val="0"/>
        </w:rPr>
        <w:t xml:space="preserve">NIF de la entidad</w:t>
      </w:r>
      <w:r w:rsidDel="00000000" w:rsidR="00000000" w:rsidRPr="00000000">
        <w:rPr>
          <w:rFonts w:ascii="Calibri" w:cs="Calibri" w:eastAsia="Calibri" w:hAnsi="Calibri"/>
          <w:sz w:val="22"/>
          <w:szCs w:val="22"/>
          <w:rtl w:val="0"/>
        </w:rPr>
        <w:t xml:space="preserve">:</w:t>
      </w:r>
    </w:p>
    <w:p w:rsidR="00000000" w:rsidDel="00000000" w:rsidP="00000000" w:rsidRDefault="00000000" w:rsidRPr="00000000" w14:paraId="0000000E">
      <w:pPr>
        <w:widowControl w:val="1"/>
        <w:spacing w:line="259"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0F">
      <w:pPr>
        <w:keepNext w:val="0"/>
        <w:keepLines w:val="0"/>
        <w:widowControl w:val="1"/>
        <w:numPr>
          <w:ilvl w:val="0"/>
          <w:numId w:val="3"/>
        </w:numPr>
        <w:pBdr>
          <w:top w:space="0" w:sz="0" w:val="nil"/>
          <w:left w:space="0" w:sz="0" w:val="nil"/>
          <w:bottom w:space="0" w:sz="0" w:val="nil"/>
          <w:right w:space="0" w:sz="0" w:val="nil"/>
          <w:between w:space="0" w:sz="0" w:val="nil"/>
        </w:pBdr>
        <w:shd w:fill="c00000" w:val="clear"/>
        <w:spacing w:after="0" w:before="240" w:line="240" w:lineRule="auto"/>
        <w:ind w:left="113" w:right="284" w:hanging="113"/>
        <w:jc w:val="both"/>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ffffff"/>
          <w:sz w:val="24"/>
          <w:szCs w:val="24"/>
          <w:u w:val="none"/>
          <w:shd w:fill="auto" w:val="clear"/>
          <w:vertAlign w:val="baseline"/>
          <w:rtl w:val="0"/>
        </w:rPr>
        <w:t xml:space="preserve">DECLARACIÓN JURADA DEL CUMPLIMIENTO DE LAS CONDICIONES DE PARTICIPACIÓN </w:t>
      </w:r>
      <w:r w:rsidDel="00000000" w:rsidR="00000000" w:rsidRPr="00000000">
        <w:rPr>
          <w:rtl w:val="0"/>
        </w:rPr>
      </w:r>
    </w:p>
    <w:p w:rsidR="00000000" w:rsidDel="00000000" w:rsidP="00000000" w:rsidRDefault="00000000" w:rsidRPr="00000000" w14:paraId="00000010">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120" w:before="120" w:line="240" w:lineRule="auto"/>
        <w:ind w:left="357" w:right="284" w:hanging="357"/>
        <w:jc w:val="both"/>
        <w:rPr>
          <w:rFonts w:ascii="Calibri" w:cs="Calibri" w:eastAsia="Calibri" w:hAnsi="Calibri"/>
          <w:b w:val="1"/>
          <w:i w:val="0"/>
          <w:smallCaps w:val="0"/>
          <w:strike w:val="0"/>
          <w:sz w:val="22"/>
          <w:szCs w:val="22"/>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Declaro que soy conocedor/a de las bases reguladoras de la convocatoria, aceptando íntegramente su contenido. Asimismo, declaro que los datos indicados en el formulario de identificación de empresa son veraces y responden a la realidad de la empresa y que ésta cumple con los requerimientos en las mismas señalados.</w:t>
      </w:r>
      <w:r w:rsidDel="00000000" w:rsidR="00000000" w:rsidRPr="00000000">
        <w:rPr>
          <w:rtl w:val="0"/>
        </w:rPr>
      </w:r>
    </w:p>
    <w:p w:rsidR="00000000" w:rsidDel="00000000" w:rsidP="00000000" w:rsidRDefault="00000000" w:rsidRPr="00000000" w14:paraId="00000011">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120" w:before="120" w:line="240" w:lineRule="auto"/>
        <w:ind w:left="357" w:right="284" w:hanging="357"/>
        <w:jc w:val="both"/>
        <w:rPr>
          <w:rFonts w:ascii="Calibri" w:cs="Calibri" w:eastAsia="Calibri" w:hAnsi="Calibri"/>
          <w:b w:val="1"/>
          <w:i w:val="1"/>
          <w:smallCaps w:val="0"/>
          <w:strike w:val="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Declaro que la empresa a la que represento </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no se encuentra incursa</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en ninguna de las prohibiciones a que hace referencia el artículo 13 de la Ley 38/2003, de 17 de noviembre, General de Subvenciones, o normativa aplicable en la materia propia de la Comunidad Autónoma correspondiente.</w:t>
      </w:r>
      <w:r w:rsidDel="00000000" w:rsidR="00000000" w:rsidRPr="00000000">
        <w:rPr>
          <w:rtl w:val="0"/>
        </w:rPr>
      </w:r>
    </w:p>
    <w:p w:rsidR="00000000" w:rsidDel="00000000" w:rsidP="00000000" w:rsidRDefault="00000000" w:rsidRPr="00000000" w14:paraId="00000012">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120" w:before="240" w:line="240" w:lineRule="auto"/>
        <w:ind w:left="357" w:right="284" w:hanging="357"/>
        <w:jc w:val="both"/>
        <w:rPr>
          <w:rFonts w:ascii="Calibri" w:cs="Calibri" w:eastAsia="Calibri" w:hAnsi="Calibri"/>
          <w:b w:val="0"/>
          <w:i w:val="0"/>
          <w:smallCaps w:val="0"/>
          <w:strike w:val="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Declaro que la empresa está dada de alta en el Censo del IAE en el epígrafe nº</w:t>
      </w:r>
      <w:r w:rsidDel="00000000" w:rsidR="00000000" w:rsidRPr="00000000">
        <w:rPr>
          <w:rFonts w:ascii="Calibri" w:cs="Calibri" w:eastAsia="Calibri" w:hAnsi="Calibri"/>
          <w:b w:val="0"/>
          <w:i w:val="0"/>
          <w:smallCaps w:val="0"/>
          <w:strike w:val="0"/>
          <w:color w:val="000000"/>
          <w:sz w:val="22"/>
          <w:szCs w:val="22"/>
          <w:u w:val="none"/>
          <w:shd w:fill="f2f2f2" w:val="clear"/>
          <w:vertAlign w:val="baseline"/>
          <w:rtl w:val="0"/>
        </w:rPr>
        <w:t xml:space="preserve">……………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en el momento de presentación de la solicitud,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en cualquier caso, la Cámara podrá exigir el Certificado de Actividades Económicas que acredite este extremo. </w:t>
      </w:r>
    </w:p>
    <w:p w:rsidR="00000000" w:rsidDel="00000000" w:rsidP="00000000" w:rsidRDefault="00000000" w:rsidRPr="00000000" w14:paraId="00000013">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240" w:before="120" w:line="240" w:lineRule="auto"/>
        <w:ind w:left="357" w:right="284" w:hanging="357"/>
        <w:jc w:val="both"/>
        <w:rPr>
          <w:rFonts w:ascii="Calibri" w:cs="Calibri" w:eastAsia="Calibri" w:hAnsi="Calibri"/>
          <w:b w:val="0"/>
          <w:i w:val="0"/>
          <w:smallCaps w:val="0"/>
          <w:strike w:val="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Declaro que cumple la </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norma de </w:t>
      </w:r>
      <w:r w:rsidDel="00000000" w:rsidR="00000000" w:rsidRPr="00000000">
        <w:rPr>
          <w:rFonts w:ascii="Calibri" w:cs="Calibri" w:eastAsia="Calibri" w:hAnsi="Calibri"/>
          <w:b w:val="1"/>
          <w:i w:val="1"/>
          <w:smallCaps w:val="0"/>
          <w:strike w:val="0"/>
          <w:color w:val="000000"/>
          <w:sz w:val="22"/>
          <w:szCs w:val="22"/>
          <w:u w:val="none"/>
          <w:shd w:fill="auto" w:val="clear"/>
          <w:vertAlign w:val="baseline"/>
          <w:rtl w:val="0"/>
        </w:rPr>
        <w:t xml:space="preserve">minimis</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según lo dispuesto en el Reglamento (UE) Nº 1407/2013, de la Comisión Europea, relativo a la aplicación de los artículos 107 y 108 del Tratado UE (la ayuda total </w:t>
      </w:r>
      <w:r w:rsidDel="00000000" w:rsidR="00000000" w:rsidRPr="00000000">
        <w:rPr>
          <w:rFonts w:ascii="Calibri" w:cs="Calibri" w:eastAsia="Calibri" w:hAnsi="Calibri"/>
          <w:b w:val="0"/>
          <w:i w:val="1"/>
          <w:smallCaps w:val="0"/>
          <w:strike w:val="0"/>
          <w:color w:val="000000"/>
          <w:sz w:val="22"/>
          <w:szCs w:val="22"/>
          <w:u w:val="none"/>
          <w:shd w:fill="auto" w:val="clear"/>
          <w:vertAlign w:val="baseline"/>
          <w:rtl w:val="0"/>
        </w:rPr>
        <w:t xml:space="preserve">de minimis</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concedida a una única empresa no será superior a 200.000 euros o 100.000 euros en el caso de las empresas que operen en el sector transporte por carretera, durante cualquier período de tres ejercicios fiscales, en concreto, declaro:</w:t>
      </w:r>
    </w:p>
    <w:tbl>
      <w:tblPr>
        <w:tblStyle w:val="Table1"/>
        <w:tblW w:w="8788.0" w:type="dxa"/>
        <w:jc w:val="left"/>
        <w:tblInd w:w="279.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92"/>
        <w:gridCol w:w="7796"/>
        <w:tblGridChange w:id="0">
          <w:tblGrid>
            <w:gridCol w:w="992"/>
            <w:gridCol w:w="7796"/>
          </w:tblGrid>
        </w:tblGridChange>
      </w:tblGrid>
      <w:tr>
        <w:trPr>
          <w:trHeight w:val="445" w:hRule="atLeast"/>
        </w:trPr>
        <w:tc>
          <w:tcPr/>
          <w:p w:rsidR="00000000" w:rsidDel="00000000" w:rsidP="00000000" w:rsidRDefault="00000000" w:rsidRPr="00000000" w14:paraId="00000014">
            <w:pPr>
              <w:keepNext w:val="0"/>
              <w:keepLines w:val="0"/>
              <w:widowControl w:val="1"/>
              <w:pBdr>
                <w:top w:space="0" w:sz="0" w:val="nil"/>
                <w:left w:space="0" w:sz="0" w:val="nil"/>
                <w:bottom w:space="0" w:sz="0" w:val="nil"/>
                <w:right w:space="0" w:sz="0" w:val="nil"/>
                <w:between w:space="0" w:sz="0" w:val="nil"/>
              </w:pBdr>
              <w:shd w:fill="auto" w:val="clear"/>
              <w:spacing w:after="0" w:before="240" w:line="240" w:lineRule="auto"/>
              <w:ind w:left="0" w:right="284"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015">
            <w:pPr>
              <w:spacing w:line="276" w:lineRule="auto"/>
              <w:rPr>
                <w:rFonts w:ascii="Calibri" w:cs="Calibri" w:eastAsia="Calibri" w:hAnsi="Calibri"/>
                <w:sz w:val="22"/>
                <w:szCs w:val="22"/>
              </w:rPr>
            </w:pPr>
            <w:r w:rsidDel="00000000" w:rsidR="00000000" w:rsidRPr="00000000">
              <w:rPr>
                <w:rFonts w:ascii="Calibri" w:cs="Calibri" w:eastAsia="Calibri" w:hAnsi="Calibri"/>
                <w:b w:val="1"/>
                <w:sz w:val="22"/>
                <w:szCs w:val="22"/>
                <w:rtl w:val="0"/>
              </w:rPr>
              <w:t xml:space="preserve">NO</w:t>
            </w:r>
            <w:r w:rsidDel="00000000" w:rsidR="00000000" w:rsidRPr="00000000">
              <w:rPr>
                <w:rFonts w:ascii="Calibri" w:cs="Calibri" w:eastAsia="Calibri" w:hAnsi="Calibri"/>
                <w:sz w:val="22"/>
                <w:szCs w:val="22"/>
                <w:rtl w:val="0"/>
              </w:rPr>
              <w:t xml:space="preserve"> haber recibido </w:t>
            </w:r>
            <w:r w:rsidDel="00000000" w:rsidR="00000000" w:rsidRPr="00000000">
              <w:rPr>
                <w:rFonts w:ascii="Calibri" w:cs="Calibri" w:eastAsia="Calibri" w:hAnsi="Calibri"/>
                <w:b w:val="1"/>
                <w:i w:val="1"/>
                <w:sz w:val="22"/>
                <w:szCs w:val="22"/>
                <w:rtl w:val="0"/>
              </w:rPr>
              <w:t xml:space="preserve">ayudas de minimis</w:t>
            </w:r>
            <w:r w:rsidDel="00000000" w:rsidR="00000000" w:rsidRPr="00000000">
              <w:rPr>
                <w:rFonts w:ascii="Calibri" w:cs="Calibri" w:eastAsia="Calibri" w:hAnsi="Calibri"/>
                <w:sz w:val="22"/>
                <w:szCs w:val="22"/>
                <w:rtl w:val="0"/>
              </w:rPr>
              <w:t xml:space="preserve"> en los tres últimos años.</w:t>
            </w:r>
          </w:p>
        </w:tc>
      </w:tr>
      <w:tr>
        <w:tc>
          <w:tcPr/>
          <w:p w:rsidR="00000000" w:rsidDel="00000000" w:rsidP="00000000" w:rsidRDefault="00000000" w:rsidRPr="00000000" w14:paraId="00000016">
            <w:pPr>
              <w:keepNext w:val="0"/>
              <w:keepLines w:val="0"/>
              <w:widowControl w:val="1"/>
              <w:pBdr>
                <w:top w:space="0" w:sz="0" w:val="nil"/>
                <w:left w:space="0" w:sz="0" w:val="nil"/>
                <w:bottom w:space="0" w:sz="0" w:val="nil"/>
                <w:right w:space="0" w:sz="0" w:val="nil"/>
                <w:between w:space="0" w:sz="0" w:val="nil"/>
              </w:pBdr>
              <w:shd w:fill="auto" w:val="clear"/>
              <w:spacing w:after="0" w:before="240" w:line="240" w:lineRule="auto"/>
              <w:ind w:left="0" w:right="284"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017">
            <w:pPr>
              <w:widowControl w:val="1"/>
              <w:spacing w:line="240" w:lineRule="auto"/>
              <w:rPr>
                <w:rFonts w:ascii="Calibri" w:cs="Calibri" w:eastAsia="Calibri" w:hAnsi="Calibri"/>
                <w:sz w:val="22"/>
                <w:szCs w:val="22"/>
              </w:rPr>
            </w:pPr>
            <w:r w:rsidDel="00000000" w:rsidR="00000000" w:rsidRPr="00000000">
              <w:rPr>
                <w:rFonts w:ascii="Calibri" w:cs="Calibri" w:eastAsia="Calibri" w:hAnsi="Calibri"/>
                <w:b w:val="1"/>
                <w:sz w:val="22"/>
                <w:szCs w:val="22"/>
                <w:rtl w:val="0"/>
              </w:rPr>
              <w:t xml:space="preserve">SÍ</w:t>
            </w:r>
            <w:r w:rsidDel="00000000" w:rsidR="00000000" w:rsidRPr="00000000">
              <w:rPr>
                <w:rFonts w:ascii="Calibri" w:cs="Calibri" w:eastAsia="Calibri" w:hAnsi="Calibri"/>
                <w:sz w:val="22"/>
                <w:szCs w:val="22"/>
                <w:rtl w:val="0"/>
              </w:rPr>
              <w:t xml:space="preserve"> Haber recibido las siguientes </w:t>
            </w:r>
            <w:r w:rsidDel="00000000" w:rsidR="00000000" w:rsidRPr="00000000">
              <w:rPr>
                <w:rFonts w:ascii="Calibri" w:cs="Calibri" w:eastAsia="Calibri" w:hAnsi="Calibri"/>
                <w:i w:val="1"/>
                <w:sz w:val="22"/>
                <w:szCs w:val="22"/>
                <w:rtl w:val="0"/>
              </w:rPr>
              <w:t xml:space="preserve">ayudas de minimis</w:t>
            </w:r>
            <w:r w:rsidDel="00000000" w:rsidR="00000000" w:rsidRPr="00000000">
              <w:rPr>
                <w:rFonts w:ascii="Calibri" w:cs="Calibri" w:eastAsia="Calibri" w:hAnsi="Calibri"/>
                <w:sz w:val="22"/>
                <w:szCs w:val="22"/>
                <w:rtl w:val="0"/>
              </w:rPr>
              <w:t xml:space="preserve"> en los tres últimos años</w:t>
            </w:r>
            <w:r w:rsidDel="00000000" w:rsidR="00000000" w:rsidRPr="00000000">
              <w:rPr>
                <w:rFonts w:ascii="Calibri" w:cs="Calibri" w:eastAsia="Calibri" w:hAnsi="Calibri"/>
                <w:sz w:val="22"/>
                <w:szCs w:val="22"/>
                <w:vertAlign w:val="superscript"/>
              </w:rPr>
              <w:footnoteReference w:customMarkFollows="0" w:id="0"/>
            </w:r>
            <w:r w:rsidDel="00000000" w:rsidR="00000000" w:rsidRPr="00000000">
              <w:rPr>
                <w:rFonts w:ascii="Calibri" w:cs="Calibri" w:eastAsia="Calibri" w:hAnsi="Calibri"/>
                <w:sz w:val="22"/>
                <w:szCs w:val="22"/>
                <w:rtl w:val="0"/>
              </w:rPr>
              <w:t xml:space="preserve">:</w:t>
            </w:r>
          </w:p>
        </w:tc>
      </w:tr>
    </w:tbl>
    <w:p w:rsidR="00000000" w:rsidDel="00000000" w:rsidP="00000000" w:rsidRDefault="00000000" w:rsidRPr="00000000" w14:paraId="00000018">
      <w:pPr>
        <w:spacing w:line="276" w:lineRule="auto"/>
        <w:rPr>
          <w:rFonts w:ascii="Calibri" w:cs="Calibri" w:eastAsia="Calibri" w:hAnsi="Calibri"/>
        </w:rPr>
      </w:pPr>
      <w:r w:rsidDel="00000000" w:rsidR="00000000" w:rsidRPr="00000000">
        <w:rPr>
          <w:rtl w:val="0"/>
        </w:rPr>
      </w:r>
    </w:p>
    <w:tbl>
      <w:tblPr>
        <w:tblStyle w:val="Table2"/>
        <w:tblW w:w="8794.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125"/>
        <w:gridCol w:w="1131"/>
        <w:gridCol w:w="1848"/>
        <w:gridCol w:w="1449"/>
        <w:gridCol w:w="2241"/>
        <w:tblGridChange w:id="0">
          <w:tblGrid>
            <w:gridCol w:w="2125"/>
            <w:gridCol w:w="1131"/>
            <w:gridCol w:w="1848"/>
            <w:gridCol w:w="1449"/>
            <w:gridCol w:w="2241"/>
          </w:tblGrid>
        </w:tblGridChange>
      </w:tblGrid>
      <w:tr>
        <w:trPr>
          <w:trHeight w:val="437" w:hRule="atLeast"/>
        </w:trPr>
        <w:tc>
          <w:tcPr>
            <w:shd w:fill="auto" w:val="clear"/>
            <w:vAlign w:val="center"/>
          </w:tcPr>
          <w:p w:rsidR="00000000" w:rsidDel="00000000" w:rsidP="00000000" w:rsidRDefault="00000000" w:rsidRPr="00000000" w14:paraId="00000019">
            <w:pPr>
              <w:jc w:val="center"/>
              <w:rPr>
                <w:rFonts w:ascii="Calibri" w:cs="Calibri" w:eastAsia="Calibri" w:hAnsi="Calibri"/>
                <w:b w:val="1"/>
                <w:sz w:val="18"/>
                <w:szCs w:val="18"/>
              </w:rPr>
            </w:pPr>
            <w:r w:rsidDel="00000000" w:rsidR="00000000" w:rsidRPr="00000000">
              <w:rPr>
                <w:rFonts w:ascii="Calibri" w:cs="Calibri" w:eastAsia="Calibri" w:hAnsi="Calibri"/>
                <w:b w:val="1"/>
                <w:sz w:val="18"/>
                <w:szCs w:val="18"/>
                <w:rtl w:val="0"/>
              </w:rPr>
              <w:t xml:space="preserve">ORGANISMO CONCEDENTE</w:t>
            </w:r>
          </w:p>
        </w:tc>
        <w:tc>
          <w:tcPr>
            <w:vAlign w:val="center"/>
          </w:tcPr>
          <w:p w:rsidR="00000000" w:rsidDel="00000000" w:rsidP="00000000" w:rsidRDefault="00000000" w:rsidRPr="00000000" w14:paraId="0000001A">
            <w:pPr>
              <w:jc w:val="center"/>
              <w:rPr>
                <w:rFonts w:ascii="Calibri" w:cs="Calibri" w:eastAsia="Calibri" w:hAnsi="Calibri"/>
                <w:b w:val="1"/>
                <w:sz w:val="18"/>
                <w:szCs w:val="18"/>
              </w:rPr>
            </w:pPr>
            <w:r w:rsidDel="00000000" w:rsidR="00000000" w:rsidRPr="00000000">
              <w:rPr>
                <w:rFonts w:ascii="Calibri" w:cs="Calibri" w:eastAsia="Calibri" w:hAnsi="Calibri"/>
                <w:b w:val="1"/>
                <w:sz w:val="18"/>
                <w:szCs w:val="18"/>
                <w:rtl w:val="0"/>
              </w:rPr>
              <w:t xml:space="preserve">ANUALIDAD</w:t>
            </w:r>
          </w:p>
        </w:tc>
        <w:tc>
          <w:tcPr>
            <w:vAlign w:val="center"/>
          </w:tcPr>
          <w:p w:rsidR="00000000" w:rsidDel="00000000" w:rsidP="00000000" w:rsidRDefault="00000000" w:rsidRPr="00000000" w14:paraId="0000001B">
            <w:pPr>
              <w:jc w:val="center"/>
              <w:rPr>
                <w:rFonts w:ascii="Calibri" w:cs="Calibri" w:eastAsia="Calibri" w:hAnsi="Calibri"/>
                <w:b w:val="1"/>
                <w:sz w:val="18"/>
                <w:szCs w:val="18"/>
              </w:rPr>
            </w:pPr>
            <w:r w:rsidDel="00000000" w:rsidR="00000000" w:rsidRPr="00000000">
              <w:rPr>
                <w:rFonts w:ascii="Calibri" w:cs="Calibri" w:eastAsia="Calibri" w:hAnsi="Calibri"/>
                <w:b w:val="1"/>
                <w:sz w:val="18"/>
                <w:szCs w:val="18"/>
                <w:rtl w:val="0"/>
              </w:rPr>
              <w:t xml:space="preserve">PRESUPUESTO FINANCIABLE</w:t>
            </w:r>
          </w:p>
        </w:tc>
        <w:tc>
          <w:tcPr>
            <w:shd w:fill="auto" w:val="clear"/>
            <w:vAlign w:val="center"/>
          </w:tcPr>
          <w:p w:rsidR="00000000" w:rsidDel="00000000" w:rsidP="00000000" w:rsidRDefault="00000000" w:rsidRPr="00000000" w14:paraId="0000001C">
            <w:pPr>
              <w:jc w:val="center"/>
              <w:rPr>
                <w:rFonts w:ascii="Calibri" w:cs="Calibri" w:eastAsia="Calibri" w:hAnsi="Calibri"/>
                <w:b w:val="1"/>
                <w:sz w:val="18"/>
                <w:szCs w:val="18"/>
              </w:rPr>
            </w:pPr>
            <w:r w:rsidDel="00000000" w:rsidR="00000000" w:rsidRPr="00000000">
              <w:rPr>
                <w:rFonts w:ascii="Calibri" w:cs="Calibri" w:eastAsia="Calibri" w:hAnsi="Calibri"/>
                <w:b w:val="1"/>
                <w:sz w:val="18"/>
                <w:szCs w:val="18"/>
                <w:rtl w:val="0"/>
              </w:rPr>
              <w:t xml:space="preserve">IMPORTE DE LA AYUDA</w:t>
            </w:r>
          </w:p>
        </w:tc>
        <w:tc>
          <w:tcPr>
            <w:shd w:fill="auto" w:val="clear"/>
            <w:vAlign w:val="center"/>
          </w:tcPr>
          <w:p w:rsidR="00000000" w:rsidDel="00000000" w:rsidP="00000000" w:rsidRDefault="00000000" w:rsidRPr="00000000" w14:paraId="0000001D">
            <w:pPr>
              <w:jc w:val="center"/>
              <w:rPr>
                <w:rFonts w:ascii="Calibri" w:cs="Calibri" w:eastAsia="Calibri" w:hAnsi="Calibri"/>
                <w:b w:val="1"/>
                <w:sz w:val="18"/>
                <w:szCs w:val="18"/>
              </w:rPr>
            </w:pPr>
            <w:r w:rsidDel="00000000" w:rsidR="00000000" w:rsidRPr="00000000">
              <w:rPr>
                <w:rFonts w:ascii="Calibri" w:cs="Calibri" w:eastAsia="Calibri" w:hAnsi="Calibri"/>
                <w:b w:val="1"/>
                <w:sz w:val="18"/>
                <w:szCs w:val="18"/>
                <w:rtl w:val="0"/>
              </w:rPr>
              <w:t xml:space="preserve">Descripción de la acción cofinanciada</w:t>
            </w:r>
          </w:p>
        </w:tc>
      </w:tr>
      <w:tr>
        <w:tc>
          <w:tcPr>
            <w:shd w:fill="auto" w:val="clear"/>
            <w:vAlign w:val="center"/>
          </w:tcPr>
          <w:p w:rsidR="00000000" w:rsidDel="00000000" w:rsidP="00000000" w:rsidRDefault="00000000" w:rsidRPr="00000000" w14:paraId="0000001E">
            <w:pPr>
              <w:rPr/>
            </w:pPr>
            <w:r w:rsidDel="00000000" w:rsidR="00000000" w:rsidRPr="00000000">
              <w:rPr>
                <w:rtl w:val="0"/>
              </w:rPr>
            </w:r>
          </w:p>
        </w:tc>
        <w:tc>
          <w:tcPr/>
          <w:p w:rsidR="00000000" w:rsidDel="00000000" w:rsidP="00000000" w:rsidRDefault="00000000" w:rsidRPr="00000000" w14:paraId="0000001F">
            <w:pPr>
              <w:jc w:val="center"/>
              <w:rPr/>
            </w:pPr>
            <w:r w:rsidDel="00000000" w:rsidR="00000000" w:rsidRPr="00000000">
              <w:rPr>
                <w:rtl w:val="0"/>
              </w:rPr>
            </w:r>
          </w:p>
        </w:tc>
        <w:tc>
          <w:tcPr/>
          <w:p w:rsidR="00000000" w:rsidDel="00000000" w:rsidP="00000000" w:rsidRDefault="00000000" w:rsidRPr="00000000" w14:paraId="00000020">
            <w:pPr>
              <w:rPr/>
            </w:pPr>
            <w:r w:rsidDel="00000000" w:rsidR="00000000" w:rsidRPr="00000000">
              <w:rPr>
                <w:rtl w:val="0"/>
              </w:rPr>
            </w:r>
          </w:p>
        </w:tc>
        <w:tc>
          <w:tcPr>
            <w:shd w:fill="auto" w:val="clear"/>
            <w:vAlign w:val="center"/>
          </w:tcPr>
          <w:p w:rsidR="00000000" w:rsidDel="00000000" w:rsidP="00000000" w:rsidRDefault="00000000" w:rsidRPr="00000000" w14:paraId="00000021">
            <w:pPr>
              <w:rPr/>
            </w:pPr>
            <w:r w:rsidDel="00000000" w:rsidR="00000000" w:rsidRPr="00000000">
              <w:rPr>
                <w:rtl w:val="0"/>
              </w:rPr>
            </w:r>
          </w:p>
        </w:tc>
        <w:tc>
          <w:tcPr>
            <w:shd w:fill="auto" w:val="clear"/>
            <w:vAlign w:val="center"/>
          </w:tcPr>
          <w:p w:rsidR="00000000" w:rsidDel="00000000" w:rsidP="00000000" w:rsidRDefault="00000000" w:rsidRPr="00000000" w14:paraId="00000022">
            <w:pPr>
              <w:rPr/>
            </w:pPr>
            <w:r w:rsidDel="00000000" w:rsidR="00000000" w:rsidRPr="00000000">
              <w:rPr>
                <w:rtl w:val="0"/>
              </w:rPr>
            </w:r>
          </w:p>
        </w:tc>
      </w:tr>
      <w:tr>
        <w:tc>
          <w:tcPr>
            <w:shd w:fill="auto" w:val="clear"/>
            <w:vAlign w:val="center"/>
          </w:tcPr>
          <w:p w:rsidR="00000000" w:rsidDel="00000000" w:rsidP="00000000" w:rsidRDefault="00000000" w:rsidRPr="00000000" w14:paraId="00000023">
            <w:pPr>
              <w:rPr/>
            </w:pPr>
            <w:r w:rsidDel="00000000" w:rsidR="00000000" w:rsidRPr="00000000">
              <w:rPr>
                <w:rtl w:val="0"/>
              </w:rPr>
            </w:r>
          </w:p>
        </w:tc>
        <w:tc>
          <w:tcPr/>
          <w:p w:rsidR="00000000" w:rsidDel="00000000" w:rsidP="00000000" w:rsidRDefault="00000000" w:rsidRPr="00000000" w14:paraId="00000024">
            <w:pPr>
              <w:jc w:val="center"/>
              <w:rPr/>
            </w:pPr>
            <w:r w:rsidDel="00000000" w:rsidR="00000000" w:rsidRPr="00000000">
              <w:rPr>
                <w:rtl w:val="0"/>
              </w:rPr>
            </w:r>
          </w:p>
        </w:tc>
        <w:tc>
          <w:tcPr/>
          <w:p w:rsidR="00000000" w:rsidDel="00000000" w:rsidP="00000000" w:rsidRDefault="00000000" w:rsidRPr="00000000" w14:paraId="00000025">
            <w:pPr>
              <w:rPr/>
            </w:pPr>
            <w:r w:rsidDel="00000000" w:rsidR="00000000" w:rsidRPr="00000000">
              <w:rPr>
                <w:rtl w:val="0"/>
              </w:rPr>
            </w:r>
          </w:p>
        </w:tc>
        <w:tc>
          <w:tcPr>
            <w:shd w:fill="auto" w:val="clear"/>
            <w:vAlign w:val="center"/>
          </w:tcPr>
          <w:p w:rsidR="00000000" w:rsidDel="00000000" w:rsidP="00000000" w:rsidRDefault="00000000" w:rsidRPr="00000000" w14:paraId="00000026">
            <w:pPr>
              <w:rPr/>
            </w:pPr>
            <w:r w:rsidDel="00000000" w:rsidR="00000000" w:rsidRPr="00000000">
              <w:rPr>
                <w:rtl w:val="0"/>
              </w:rPr>
            </w:r>
          </w:p>
        </w:tc>
        <w:tc>
          <w:tcPr>
            <w:shd w:fill="auto" w:val="clear"/>
            <w:vAlign w:val="center"/>
          </w:tcPr>
          <w:p w:rsidR="00000000" w:rsidDel="00000000" w:rsidP="00000000" w:rsidRDefault="00000000" w:rsidRPr="00000000" w14:paraId="00000027">
            <w:pPr>
              <w:rPr/>
            </w:pPr>
            <w:r w:rsidDel="00000000" w:rsidR="00000000" w:rsidRPr="00000000">
              <w:rPr>
                <w:rtl w:val="0"/>
              </w:rPr>
            </w:r>
          </w:p>
        </w:tc>
      </w:tr>
      <w:tr>
        <w:tc>
          <w:tcPr>
            <w:shd w:fill="auto" w:val="clear"/>
            <w:vAlign w:val="center"/>
          </w:tcPr>
          <w:p w:rsidR="00000000" w:rsidDel="00000000" w:rsidP="00000000" w:rsidRDefault="00000000" w:rsidRPr="00000000" w14:paraId="00000028">
            <w:pPr>
              <w:rPr/>
            </w:pPr>
            <w:r w:rsidDel="00000000" w:rsidR="00000000" w:rsidRPr="00000000">
              <w:rPr>
                <w:rtl w:val="0"/>
              </w:rPr>
            </w:r>
          </w:p>
        </w:tc>
        <w:tc>
          <w:tcPr/>
          <w:p w:rsidR="00000000" w:rsidDel="00000000" w:rsidP="00000000" w:rsidRDefault="00000000" w:rsidRPr="00000000" w14:paraId="00000029">
            <w:pPr>
              <w:rPr/>
            </w:pPr>
            <w:r w:rsidDel="00000000" w:rsidR="00000000" w:rsidRPr="00000000">
              <w:rPr>
                <w:rtl w:val="0"/>
              </w:rPr>
            </w:r>
          </w:p>
        </w:tc>
        <w:tc>
          <w:tcPr/>
          <w:p w:rsidR="00000000" w:rsidDel="00000000" w:rsidP="00000000" w:rsidRDefault="00000000" w:rsidRPr="00000000" w14:paraId="0000002A">
            <w:pPr>
              <w:rPr/>
            </w:pPr>
            <w:r w:rsidDel="00000000" w:rsidR="00000000" w:rsidRPr="00000000">
              <w:rPr>
                <w:rtl w:val="0"/>
              </w:rPr>
            </w:r>
          </w:p>
        </w:tc>
        <w:tc>
          <w:tcPr>
            <w:shd w:fill="auto" w:val="clear"/>
            <w:vAlign w:val="center"/>
          </w:tcPr>
          <w:p w:rsidR="00000000" w:rsidDel="00000000" w:rsidP="00000000" w:rsidRDefault="00000000" w:rsidRPr="00000000" w14:paraId="0000002B">
            <w:pPr>
              <w:rPr/>
            </w:pPr>
            <w:r w:rsidDel="00000000" w:rsidR="00000000" w:rsidRPr="00000000">
              <w:rPr>
                <w:rtl w:val="0"/>
              </w:rPr>
            </w:r>
          </w:p>
        </w:tc>
        <w:tc>
          <w:tcPr>
            <w:shd w:fill="auto" w:val="clear"/>
            <w:vAlign w:val="center"/>
          </w:tcPr>
          <w:p w:rsidR="00000000" w:rsidDel="00000000" w:rsidP="00000000" w:rsidRDefault="00000000" w:rsidRPr="00000000" w14:paraId="0000002C">
            <w:pPr>
              <w:rPr/>
            </w:pPr>
            <w:r w:rsidDel="00000000" w:rsidR="00000000" w:rsidRPr="00000000">
              <w:rPr>
                <w:rtl w:val="0"/>
              </w:rPr>
            </w:r>
          </w:p>
        </w:tc>
      </w:tr>
    </w:tbl>
    <w:p w:rsidR="00000000" w:rsidDel="00000000" w:rsidP="00000000" w:rsidRDefault="00000000" w:rsidRPr="00000000" w14:paraId="0000002D">
      <w:pPr>
        <w:keepNext w:val="0"/>
        <w:keepLines w:val="0"/>
        <w:widowControl w:val="1"/>
        <w:pBdr>
          <w:top w:space="0" w:sz="0" w:val="nil"/>
          <w:left w:space="0" w:sz="0" w:val="nil"/>
          <w:bottom w:space="0" w:sz="0" w:val="nil"/>
          <w:right w:space="0" w:sz="0" w:val="nil"/>
          <w:between w:space="0" w:sz="0" w:val="nil"/>
        </w:pBdr>
        <w:shd w:fill="d9d9d9" w:val="clear"/>
        <w:spacing w:after="0" w:before="240" w:line="240" w:lineRule="auto"/>
        <w:ind w:left="0" w:right="284"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En el caso de que se produzca cualquier alteración de la información proporcionada en relación con las ayudas recibidas, el beneficiario se compromete a suministrársela a la entidad concedente de la presente ayuda.</w:t>
      </w:r>
    </w:p>
    <w:p w:rsidR="00000000" w:rsidDel="00000000" w:rsidP="00000000" w:rsidRDefault="00000000" w:rsidRPr="00000000" w14:paraId="0000002E">
      <w:pPr>
        <w:keepNext w:val="0"/>
        <w:keepLines w:val="0"/>
        <w:widowControl w:val="1"/>
        <w:numPr>
          <w:ilvl w:val="0"/>
          <w:numId w:val="3"/>
        </w:numPr>
        <w:pBdr>
          <w:top w:space="0" w:sz="0" w:val="nil"/>
          <w:left w:space="0" w:sz="0" w:val="nil"/>
          <w:bottom w:space="0" w:sz="0" w:val="nil"/>
          <w:right w:space="0" w:sz="0" w:val="nil"/>
          <w:between w:space="0" w:sz="0" w:val="nil"/>
        </w:pBdr>
        <w:shd w:fill="c00000" w:val="clear"/>
        <w:spacing w:after="0" w:before="240" w:line="240" w:lineRule="auto"/>
        <w:ind w:left="113" w:right="284" w:hanging="113"/>
        <w:jc w:val="both"/>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ffffff"/>
          <w:sz w:val="24"/>
          <w:szCs w:val="24"/>
          <w:u w:val="none"/>
          <w:shd w:fill="auto" w:val="clear"/>
          <w:vertAlign w:val="baseline"/>
          <w:rtl w:val="0"/>
        </w:rPr>
        <w:t xml:space="preserve"> DECLARACIÓN JURADA DE AYUDAS RECIBIDAS PARA LA OPERACIÓN DE REFERENCIA</w:t>
      </w:r>
      <w:r w:rsidDel="00000000" w:rsidR="00000000" w:rsidRPr="00000000">
        <w:rPr>
          <w:rtl w:val="0"/>
        </w:rPr>
      </w:r>
    </w:p>
    <w:p w:rsidR="00000000" w:rsidDel="00000000" w:rsidP="00000000" w:rsidRDefault="00000000" w:rsidRPr="00000000" w14:paraId="0000002F">
      <w:pPr>
        <w:keepNext w:val="0"/>
        <w:keepLines w:val="0"/>
        <w:widowControl w:val="1"/>
        <w:pBdr>
          <w:top w:space="0" w:sz="0" w:val="nil"/>
          <w:left w:space="0" w:sz="0" w:val="nil"/>
          <w:bottom w:space="0" w:sz="0" w:val="nil"/>
          <w:right w:space="0" w:sz="0" w:val="nil"/>
          <w:between w:space="0" w:sz="0" w:val="nil"/>
        </w:pBdr>
        <w:shd w:fill="auto" w:val="clear"/>
        <w:spacing w:after="0" w:before="240" w:line="240" w:lineRule="auto"/>
        <w:ind w:left="0" w:right="284" w:firstLine="0"/>
        <w:jc w:val="both"/>
        <w:rPr>
          <w:rFonts w:ascii="Calibri" w:cs="Calibri" w:eastAsia="Calibri" w:hAnsi="Calibri"/>
          <w:b w:val="0"/>
          <w:i w:val="0"/>
          <w:smallCaps w:val="0"/>
          <w:strike w:val="0"/>
          <w:color w:val="ffffff"/>
          <w:sz w:val="12"/>
          <w:szCs w:val="1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Declaro que las operaciones que sean financiadas en el marco del Programa Competitividad Turística </w:t>
        <w:br w:type="textWrapping"/>
      </w:r>
      <w:r w:rsidDel="00000000" w:rsidR="00000000" w:rsidRPr="00000000">
        <w:rPr>
          <w:rtl w:val="0"/>
        </w:rPr>
      </w:r>
    </w:p>
    <w:tbl>
      <w:tblPr>
        <w:tblStyle w:val="Table3"/>
        <w:tblW w:w="9060.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88"/>
        <w:gridCol w:w="8072"/>
        <w:tblGridChange w:id="0">
          <w:tblGrid>
            <w:gridCol w:w="988"/>
            <w:gridCol w:w="8072"/>
          </w:tblGrid>
        </w:tblGridChange>
      </w:tblGrid>
      <w:tr>
        <w:trPr>
          <w:trHeight w:val="329" w:hRule="atLeast"/>
        </w:trPr>
        <w:tc>
          <w:tcPr>
            <w:tcBorders>
              <w:right w:color="000000" w:space="0" w:sz="4" w:val="single"/>
            </w:tcBorders>
          </w:tcPr>
          <w:p w:rsidR="00000000" w:rsidDel="00000000" w:rsidP="00000000" w:rsidRDefault="00000000" w:rsidRPr="00000000" w14:paraId="0000003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284" w:firstLine="0"/>
              <w:jc w:val="both"/>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tl w:val="0"/>
              </w:rPr>
            </w:r>
          </w:p>
        </w:tc>
        <w:tc>
          <w:tcPr>
            <w:tcBorders>
              <w:top w:color="000000" w:space="0" w:sz="0" w:val="nil"/>
              <w:left w:color="000000" w:space="0" w:sz="4" w:val="single"/>
              <w:bottom w:color="000000" w:space="0" w:sz="0" w:val="nil"/>
              <w:right w:color="000000" w:space="0" w:sz="0" w:val="nil"/>
            </w:tcBorders>
            <w:vAlign w:val="center"/>
          </w:tcPr>
          <w:p w:rsidR="00000000" w:rsidDel="00000000" w:rsidP="00000000" w:rsidRDefault="00000000" w:rsidRPr="00000000" w14:paraId="00000031">
            <w:pPr>
              <w:widowControl w:val="1"/>
              <w:spacing w:line="240" w:lineRule="auto"/>
              <w:rPr>
                <w:rFonts w:ascii="Calibri" w:cs="Calibri" w:eastAsia="Calibri" w:hAnsi="Calibri"/>
                <w:sz w:val="22"/>
                <w:szCs w:val="22"/>
              </w:rPr>
            </w:pPr>
            <w:r w:rsidDel="00000000" w:rsidR="00000000" w:rsidRPr="00000000">
              <w:rPr>
                <w:rFonts w:ascii="Calibri" w:cs="Calibri" w:eastAsia="Calibri" w:hAnsi="Calibri"/>
                <w:b w:val="1"/>
                <w:sz w:val="22"/>
                <w:szCs w:val="22"/>
                <w:rtl w:val="0"/>
              </w:rPr>
              <w:t xml:space="preserve">NO</w:t>
            </w:r>
            <w:r w:rsidDel="00000000" w:rsidR="00000000" w:rsidRPr="00000000">
              <w:rPr>
                <w:rFonts w:ascii="Calibri" w:cs="Calibri" w:eastAsia="Calibri" w:hAnsi="Calibri"/>
                <w:sz w:val="22"/>
                <w:szCs w:val="22"/>
                <w:rtl w:val="0"/>
              </w:rPr>
              <w:t xml:space="preserve"> han recibido otras ayudas complementarias procedentes de los fondos comunitarios o nacionales públicos o privados</w:t>
            </w:r>
          </w:p>
        </w:tc>
      </w:tr>
      <w:tr>
        <w:trPr>
          <w:trHeight w:val="377" w:hRule="atLeast"/>
        </w:trPr>
        <w:tc>
          <w:tcPr>
            <w:tcBorders>
              <w:right w:color="000000" w:space="0" w:sz="4" w:val="single"/>
            </w:tcBorders>
          </w:tcPr>
          <w:p w:rsidR="00000000" w:rsidDel="00000000" w:rsidP="00000000" w:rsidRDefault="00000000" w:rsidRPr="00000000" w14:paraId="0000003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284" w:firstLine="0"/>
              <w:jc w:val="both"/>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tl w:val="0"/>
              </w:rPr>
            </w:r>
          </w:p>
        </w:tc>
        <w:tc>
          <w:tcPr>
            <w:tcBorders>
              <w:top w:color="000000" w:space="0" w:sz="0" w:val="nil"/>
              <w:left w:color="000000" w:space="0" w:sz="4" w:val="single"/>
              <w:bottom w:color="000000" w:space="0" w:sz="0" w:val="nil"/>
              <w:right w:color="000000" w:space="0" w:sz="0" w:val="nil"/>
            </w:tcBorders>
            <w:vAlign w:val="center"/>
          </w:tcPr>
          <w:p w:rsidR="00000000" w:rsidDel="00000000" w:rsidP="00000000" w:rsidRDefault="00000000" w:rsidRPr="00000000" w14:paraId="00000033">
            <w:pPr>
              <w:widowControl w:val="1"/>
              <w:spacing w:line="240" w:lineRule="auto"/>
              <w:rPr>
                <w:rFonts w:ascii="Calibri" w:cs="Calibri" w:eastAsia="Calibri" w:hAnsi="Calibri"/>
                <w:sz w:val="22"/>
                <w:szCs w:val="22"/>
              </w:rPr>
            </w:pPr>
            <w:r w:rsidDel="00000000" w:rsidR="00000000" w:rsidRPr="00000000">
              <w:rPr>
                <w:rFonts w:ascii="Calibri" w:cs="Calibri" w:eastAsia="Calibri" w:hAnsi="Calibri"/>
                <w:b w:val="1"/>
                <w:sz w:val="22"/>
                <w:szCs w:val="22"/>
                <w:rtl w:val="0"/>
              </w:rPr>
              <w:t xml:space="preserve">SÍ</w:t>
            </w:r>
            <w:r w:rsidDel="00000000" w:rsidR="00000000" w:rsidRPr="00000000">
              <w:rPr>
                <w:rFonts w:ascii="Calibri" w:cs="Calibri" w:eastAsia="Calibri" w:hAnsi="Calibri"/>
                <w:sz w:val="22"/>
                <w:szCs w:val="22"/>
                <w:rtl w:val="0"/>
              </w:rPr>
              <w:t xml:space="preserve"> ha recibido las siguientes ayudas complementarias:</w:t>
            </w:r>
          </w:p>
        </w:tc>
      </w:tr>
    </w:tbl>
    <w:p w:rsidR="00000000" w:rsidDel="00000000" w:rsidP="00000000" w:rsidRDefault="00000000" w:rsidRPr="00000000" w14:paraId="0000003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284"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bl>
      <w:tblPr>
        <w:tblStyle w:val="Table4"/>
        <w:tblW w:w="9067.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209"/>
        <w:gridCol w:w="1472"/>
        <w:gridCol w:w="1559"/>
        <w:gridCol w:w="1843"/>
        <w:gridCol w:w="1984"/>
        <w:tblGridChange w:id="0">
          <w:tblGrid>
            <w:gridCol w:w="2209"/>
            <w:gridCol w:w="1472"/>
            <w:gridCol w:w="1559"/>
            <w:gridCol w:w="1843"/>
            <w:gridCol w:w="1984"/>
          </w:tblGrid>
        </w:tblGridChange>
      </w:tblGrid>
      <w:tr>
        <w:trPr>
          <w:trHeight w:val="430" w:hRule="atLeast"/>
        </w:trPr>
        <w:tc>
          <w:tcPr>
            <w:shd w:fill="auto" w:val="clear"/>
            <w:vAlign w:val="center"/>
          </w:tcPr>
          <w:p w:rsidR="00000000" w:rsidDel="00000000" w:rsidP="00000000" w:rsidRDefault="00000000" w:rsidRPr="00000000" w14:paraId="00000035">
            <w:pPr>
              <w:jc w:val="center"/>
              <w:rPr>
                <w:rFonts w:ascii="Calibri" w:cs="Calibri" w:eastAsia="Calibri" w:hAnsi="Calibri"/>
                <w:b w:val="1"/>
                <w:sz w:val="18"/>
                <w:szCs w:val="18"/>
              </w:rPr>
            </w:pPr>
            <w:r w:rsidDel="00000000" w:rsidR="00000000" w:rsidRPr="00000000">
              <w:rPr>
                <w:rFonts w:ascii="Calibri" w:cs="Calibri" w:eastAsia="Calibri" w:hAnsi="Calibri"/>
                <w:b w:val="1"/>
                <w:sz w:val="18"/>
                <w:szCs w:val="18"/>
                <w:rtl w:val="0"/>
              </w:rPr>
              <w:t xml:space="preserve">ORGANISMO CONCEDENTE</w:t>
            </w:r>
          </w:p>
        </w:tc>
        <w:tc>
          <w:tcPr>
            <w:vAlign w:val="center"/>
          </w:tcPr>
          <w:p w:rsidR="00000000" w:rsidDel="00000000" w:rsidP="00000000" w:rsidRDefault="00000000" w:rsidRPr="00000000" w14:paraId="00000036">
            <w:pPr>
              <w:jc w:val="center"/>
              <w:rPr>
                <w:rFonts w:ascii="Calibri" w:cs="Calibri" w:eastAsia="Calibri" w:hAnsi="Calibri"/>
                <w:b w:val="1"/>
                <w:sz w:val="18"/>
                <w:szCs w:val="18"/>
              </w:rPr>
            </w:pPr>
            <w:r w:rsidDel="00000000" w:rsidR="00000000" w:rsidRPr="00000000">
              <w:rPr>
                <w:rFonts w:ascii="Calibri" w:cs="Calibri" w:eastAsia="Calibri" w:hAnsi="Calibri"/>
                <w:b w:val="1"/>
                <w:sz w:val="18"/>
                <w:szCs w:val="18"/>
                <w:rtl w:val="0"/>
              </w:rPr>
              <w:t xml:space="preserve">ANUALIDAD</w:t>
            </w:r>
          </w:p>
        </w:tc>
        <w:tc>
          <w:tcPr>
            <w:vAlign w:val="center"/>
          </w:tcPr>
          <w:p w:rsidR="00000000" w:rsidDel="00000000" w:rsidP="00000000" w:rsidRDefault="00000000" w:rsidRPr="00000000" w14:paraId="00000037">
            <w:pPr>
              <w:jc w:val="center"/>
              <w:rPr>
                <w:rFonts w:ascii="Calibri" w:cs="Calibri" w:eastAsia="Calibri" w:hAnsi="Calibri"/>
                <w:b w:val="1"/>
                <w:sz w:val="18"/>
                <w:szCs w:val="18"/>
              </w:rPr>
            </w:pPr>
            <w:r w:rsidDel="00000000" w:rsidR="00000000" w:rsidRPr="00000000">
              <w:rPr>
                <w:rFonts w:ascii="Calibri" w:cs="Calibri" w:eastAsia="Calibri" w:hAnsi="Calibri"/>
                <w:b w:val="1"/>
                <w:sz w:val="18"/>
                <w:szCs w:val="18"/>
                <w:rtl w:val="0"/>
              </w:rPr>
              <w:t xml:space="preserve">PRESUPUESTO FINANCIABLE</w:t>
            </w:r>
          </w:p>
        </w:tc>
        <w:tc>
          <w:tcPr>
            <w:shd w:fill="auto" w:val="clear"/>
            <w:vAlign w:val="center"/>
          </w:tcPr>
          <w:p w:rsidR="00000000" w:rsidDel="00000000" w:rsidP="00000000" w:rsidRDefault="00000000" w:rsidRPr="00000000" w14:paraId="00000038">
            <w:pPr>
              <w:jc w:val="center"/>
              <w:rPr>
                <w:rFonts w:ascii="Calibri" w:cs="Calibri" w:eastAsia="Calibri" w:hAnsi="Calibri"/>
                <w:b w:val="1"/>
                <w:sz w:val="18"/>
                <w:szCs w:val="18"/>
              </w:rPr>
            </w:pPr>
            <w:r w:rsidDel="00000000" w:rsidR="00000000" w:rsidRPr="00000000">
              <w:rPr>
                <w:rFonts w:ascii="Calibri" w:cs="Calibri" w:eastAsia="Calibri" w:hAnsi="Calibri"/>
                <w:b w:val="1"/>
                <w:sz w:val="18"/>
                <w:szCs w:val="18"/>
                <w:rtl w:val="0"/>
              </w:rPr>
              <w:t xml:space="preserve">IMPORTE DE LA AYUDA</w:t>
            </w:r>
          </w:p>
        </w:tc>
        <w:tc>
          <w:tcPr>
            <w:shd w:fill="auto" w:val="clear"/>
            <w:vAlign w:val="center"/>
          </w:tcPr>
          <w:p w:rsidR="00000000" w:rsidDel="00000000" w:rsidP="00000000" w:rsidRDefault="00000000" w:rsidRPr="00000000" w14:paraId="00000039">
            <w:pPr>
              <w:jc w:val="center"/>
              <w:rPr>
                <w:rFonts w:ascii="Calibri" w:cs="Calibri" w:eastAsia="Calibri" w:hAnsi="Calibri"/>
                <w:b w:val="1"/>
                <w:sz w:val="18"/>
                <w:szCs w:val="18"/>
              </w:rPr>
            </w:pPr>
            <w:r w:rsidDel="00000000" w:rsidR="00000000" w:rsidRPr="00000000">
              <w:rPr>
                <w:rFonts w:ascii="Calibri" w:cs="Calibri" w:eastAsia="Calibri" w:hAnsi="Calibri"/>
                <w:b w:val="1"/>
                <w:sz w:val="18"/>
                <w:szCs w:val="18"/>
                <w:rtl w:val="0"/>
              </w:rPr>
              <w:t xml:space="preserve">Descripción de la acción cofinanciada</w:t>
            </w:r>
          </w:p>
        </w:tc>
      </w:tr>
      <w:tr>
        <w:trPr>
          <w:trHeight w:val="20" w:hRule="atLeast"/>
        </w:trPr>
        <w:tc>
          <w:tcPr>
            <w:shd w:fill="auto" w:val="clear"/>
            <w:vAlign w:val="center"/>
          </w:tcPr>
          <w:p w:rsidR="00000000" w:rsidDel="00000000" w:rsidP="00000000" w:rsidRDefault="00000000" w:rsidRPr="00000000" w14:paraId="0000003A">
            <w:pPr>
              <w:rPr>
                <w:sz w:val="22"/>
                <w:szCs w:val="22"/>
              </w:rPr>
            </w:pPr>
            <w:r w:rsidDel="00000000" w:rsidR="00000000" w:rsidRPr="00000000">
              <w:rPr>
                <w:rtl w:val="0"/>
              </w:rPr>
            </w:r>
          </w:p>
        </w:tc>
        <w:tc>
          <w:tcPr/>
          <w:p w:rsidR="00000000" w:rsidDel="00000000" w:rsidP="00000000" w:rsidRDefault="00000000" w:rsidRPr="00000000" w14:paraId="0000003B">
            <w:pPr>
              <w:rPr>
                <w:sz w:val="22"/>
                <w:szCs w:val="22"/>
              </w:rPr>
            </w:pPr>
            <w:r w:rsidDel="00000000" w:rsidR="00000000" w:rsidRPr="00000000">
              <w:rPr>
                <w:rtl w:val="0"/>
              </w:rPr>
            </w:r>
          </w:p>
        </w:tc>
        <w:tc>
          <w:tcPr/>
          <w:p w:rsidR="00000000" w:rsidDel="00000000" w:rsidP="00000000" w:rsidRDefault="00000000" w:rsidRPr="00000000" w14:paraId="0000003C">
            <w:pPr>
              <w:rPr>
                <w:sz w:val="22"/>
                <w:szCs w:val="22"/>
              </w:rPr>
            </w:pPr>
            <w:r w:rsidDel="00000000" w:rsidR="00000000" w:rsidRPr="00000000">
              <w:rPr>
                <w:rtl w:val="0"/>
              </w:rPr>
            </w:r>
          </w:p>
        </w:tc>
        <w:tc>
          <w:tcPr>
            <w:shd w:fill="auto" w:val="clear"/>
            <w:vAlign w:val="center"/>
          </w:tcPr>
          <w:p w:rsidR="00000000" w:rsidDel="00000000" w:rsidP="00000000" w:rsidRDefault="00000000" w:rsidRPr="00000000" w14:paraId="0000003D">
            <w:pPr>
              <w:rPr>
                <w:sz w:val="22"/>
                <w:szCs w:val="22"/>
              </w:rPr>
            </w:pPr>
            <w:r w:rsidDel="00000000" w:rsidR="00000000" w:rsidRPr="00000000">
              <w:rPr>
                <w:rtl w:val="0"/>
              </w:rPr>
            </w:r>
          </w:p>
        </w:tc>
        <w:tc>
          <w:tcPr>
            <w:shd w:fill="auto" w:val="clear"/>
            <w:vAlign w:val="center"/>
          </w:tcPr>
          <w:p w:rsidR="00000000" w:rsidDel="00000000" w:rsidP="00000000" w:rsidRDefault="00000000" w:rsidRPr="00000000" w14:paraId="0000003E">
            <w:pPr>
              <w:rPr>
                <w:sz w:val="22"/>
                <w:szCs w:val="22"/>
              </w:rPr>
            </w:pPr>
            <w:r w:rsidDel="00000000" w:rsidR="00000000" w:rsidRPr="00000000">
              <w:rPr>
                <w:rtl w:val="0"/>
              </w:rPr>
            </w:r>
          </w:p>
        </w:tc>
      </w:tr>
      <w:tr>
        <w:trPr>
          <w:trHeight w:val="20" w:hRule="atLeast"/>
        </w:trPr>
        <w:tc>
          <w:tcPr>
            <w:shd w:fill="auto" w:val="clear"/>
            <w:vAlign w:val="center"/>
          </w:tcPr>
          <w:p w:rsidR="00000000" w:rsidDel="00000000" w:rsidP="00000000" w:rsidRDefault="00000000" w:rsidRPr="00000000" w14:paraId="0000003F">
            <w:pPr>
              <w:rPr>
                <w:sz w:val="22"/>
                <w:szCs w:val="22"/>
              </w:rPr>
            </w:pPr>
            <w:r w:rsidDel="00000000" w:rsidR="00000000" w:rsidRPr="00000000">
              <w:rPr>
                <w:rtl w:val="0"/>
              </w:rPr>
            </w:r>
          </w:p>
        </w:tc>
        <w:tc>
          <w:tcPr/>
          <w:p w:rsidR="00000000" w:rsidDel="00000000" w:rsidP="00000000" w:rsidRDefault="00000000" w:rsidRPr="00000000" w14:paraId="00000040">
            <w:pPr>
              <w:rPr>
                <w:sz w:val="22"/>
                <w:szCs w:val="22"/>
              </w:rPr>
            </w:pPr>
            <w:r w:rsidDel="00000000" w:rsidR="00000000" w:rsidRPr="00000000">
              <w:rPr>
                <w:rtl w:val="0"/>
              </w:rPr>
            </w:r>
          </w:p>
        </w:tc>
        <w:tc>
          <w:tcPr/>
          <w:p w:rsidR="00000000" w:rsidDel="00000000" w:rsidP="00000000" w:rsidRDefault="00000000" w:rsidRPr="00000000" w14:paraId="00000041">
            <w:pPr>
              <w:rPr>
                <w:sz w:val="22"/>
                <w:szCs w:val="22"/>
              </w:rPr>
            </w:pPr>
            <w:r w:rsidDel="00000000" w:rsidR="00000000" w:rsidRPr="00000000">
              <w:rPr>
                <w:rtl w:val="0"/>
              </w:rPr>
            </w:r>
          </w:p>
        </w:tc>
        <w:tc>
          <w:tcPr>
            <w:shd w:fill="auto" w:val="clear"/>
            <w:vAlign w:val="center"/>
          </w:tcPr>
          <w:p w:rsidR="00000000" w:rsidDel="00000000" w:rsidP="00000000" w:rsidRDefault="00000000" w:rsidRPr="00000000" w14:paraId="00000042">
            <w:pPr>
              <w:rPr>
                <w:sz w:val="22"/>
                <w:szCs w:val="22"/>
              </w:rPr>
            </w:pPr>
            <w:r w:rsidDel="00000000" w:rsidR="00000000" w:rsidRPr="00000000">
              <w:rPr>
                <w:rtl w:val="0"/>
              </w:rPr>
            </w:r>
          </w:p>
        </w:tc>
        <w:tc>
          <w:tcPr>
            <w:shd w:fill="auto" w:val="clear"/>
            <w:vAlign w:val="center"/>
          </w:tcPr>
          <w:p w:rsidR="00000000" w:rsidDel="00000000" w:rsidP="00000000" w:rsidRDefault="00000000" w:rsidRPr="00000000" w14:paraId="00000043">
            <w:pPr>
              <w:rPr>
                <w:sz w:val="22"/>
                <w:szCs w:val="22"/>
              </w:rPr>
            </w:pPr>
            <w:r w:rsidDel="00000000" w:rsidR="00000000" w:rsidRPr="00000000">
              <w:rPr>
                <w:rtl w:val="0"/>
              </w:rPr>
            </w:r>
          </w:p>
        </w:tc>
      </w:tr>
      <w:tr>
        <w:trPr>
          <w:trHeight w:val="20" w:hRule="atLeast"/>
        </w:trPr>
        <w:tc>
          <w:tcPr>
            <w:shd w:fill="auto" w:val="clear"/>
            <w:vAlign w:val="center"/>
          </w:tcPr>
          <w:p w:rsidR="00000000" w:rsidDel="00000000" w:rsidP="00000000" w:rsidRDefault="00000000" w:rsidRPr="00000000" w14:paraId="00000044">
            <w:pPr>
              <w:rPr>
                <w:sz w:val="22"/>
                <w:szCs w:val="22"/>
              </w:rPr>
            </w:pPr>
            <w:r w:rsidDel="00000000" w:rsidR="00000000" w:rsidRPr="00000000">
              <w:rPr>
                <w:rtl w:val="0"/>
              </w:rPr>
            </w:r>
          </w:p>
        </w:tc>
        <w:tc>
          <w:tcPr/>
          <w:p w:rsidR="00000000" w:rsidDel="00000000" w:rsidP="00000000" w:rsidRDefault="00000000" w:rsidRPr="00000000" w14:paraId="00000045">
            <w:pPr>
              <w:rPr>
                <w:sz w:val="22"/>
                <w:szCs w:val="22"/>
              </w:rPr>
            </w:pPr>
            <w:r w:rsidDel="00000000" w:rsidR="00000000" w:rsidRPr="00000000">
              <w:rPr>
                <w:rtl w:val="0"/>
              </w:rPr>
            </w:r>
          </w:p>
        </w:tc>
        <w:tc>
          <w:tcPr/>
          <w:p w:rsidR="00000000" w:rsidDel="00000000" w:rsidP="00000000" w:rsidRDefault="00000000" w:rsidRPr="00000000" w14:paraId="00000046">
            <w:pPr>
              <w:rPr>
                <w:sz w:val="22"/>
                <w:szCs w:val="22"/>
              </w:rPr>
            </w:pPr>
            <w:r w:rsidDel="00000000" w:rsidR="00000000" w:rsidRPr="00000000">
              <w:rPr>
                <w:rtl w:val="0"/>
              </w:rPr>
            </w:r>
          </w:p>
        </w:tc>
        <w:tc>
          <w:tcPr>
            <w:shd w:fill="auto" w:val="clear"/>
            <w:vAlign w:val="center"/>
          </w:tcPr>
          <w:p w:rsidR="00000000" w:rsidDel="00000000" w:rsidP="00000000" w:rsidRDefault="00000000" w:rsidRPr="00000000" w14:paraId="00000047">
            <w:pPr>
              <w:rPr>
                <w:sz w:val="22"/>
                <w:szCs w:val="22"/>
              </w:rPr>
            </w:pPr>
            <w:r w:rsidDel="00000000" w:rsidR="00000000" w:rsidRPr="00000000">
              <w:rPr>
                <w:rtl w:val="0"/>
              </w:rPr>
            </w:r>
          </w:p>
        </w:tc>
        <w:tc>
          <w:tcPr>
            <w:shd w:fill="auto" w:val="clear"/>
            <w:vAlign w:val="center"/>
          </w:tcPr>
          <w:p w:rsidR="00000000" w:rsidDel="00000000" w:rsidP="00000000" w:rsidRDefault="00000000" w:rsidRPr="00000000" w14:paraId="00000048">
            <w:pPr>
              <w:rPr>
                <w:sz w:val="22"/>
                <w:szCs w:val="22"/>
              </w:rPr>
            </w:pPr>
            <w:r w:rsidDel="00000000" w:rsidR="00000000" w:rsidRPr="00000000">
              <w:rPr>
                <w:rtl w:val="0"/>
              </w:rPr>
            </w:r>
          </w:p>
        </w:tc>
      </w:tr>
      <w:tr>
        <w:trPr>
          <w:trHeight w:val="20" w:hRule="atLeast"/>
        </w:trPr>
        <w:tc>
          <w:tcPr>
            <w:shd w:fill="auto" w:val="clear"/>
            <w:vAlign w:val="center"/>
          </w:tcPr>
          <w:p w:rsidR="00000000" w:rsidDel="00000000" w:rsidP="00000000" w:rsidRDefault="00000000" w:rsidRPr="00000000" w14:paraId="00000049">
            <w:pPr>
              <w:rPr>
                <w:sz w:val="22"/>
                <w:szCs w:val="22"/>
              </w:rPr>
            </w:pPr>
            <w:r w:rsidDel="00000000" w:rsidR="00000000" w:rsidRPr="00000000">
              <w:rPr>
                <w:rtl w:val="0"/>
              </w:rPr>
            </w:r>
          </w:p>
        </w:tc>
        <w:tc>
          <w:tcPr/>
          <w:p w:rsidR="00000000" w:rsidDel="00000000" w:rsidP="00000000" w:rsidRDefault="00000000" w:rsidRPr="00000000" w14:paraId="0000004A">
            <w:pPr>
              <w:rPr>
                <w:sz w:val="22"/>
                <w:szCs w:val="22"/>
              </w:rPr>
            </w:pPr>
            <w:r w:rsidDel="00000000" w:rsidR="00000000" w:rsidRPr="00000000">
              <w:rPr>
                <w:rtl w:val="0"/>
              </w:rPr>
            </w:r>
          </w:p>
        </w:tc>
        <w:tc>
          <w:tcPr/>
          <w:p w:rsidR="00000000" w:rsidDel="00000000" w:rsidP="00000000" w:rsidRDefault="00000000" w:rsidRPr="00000000" w14:paraId="0000004B">
            <w:pPr>
              <w:rPr>
                <w:sz w:val="22"/>
                <w:szCs w:val="22"/>
              </w:rPr>
            </w:pPr>
            <w:r w:rsidDel="00000000" w:rsidR="00000000" w:rsidRPr="00000000">
              <w:rPr>
                <w:rtl w:val="0"/>
              </w:rPr>
            </w:r>
          </w:p>
        </w:tc>
        <w:tc>
          <w:tcPr>
            <w:shd w:fill="auto" w:val="clear"/>
            <w:vAlign w:val="center"/>
          </w:tcPr>
          <w:p w:rsidR="00000000" w:rsidDel="00000000" w:rsidP="00000000" w:rsidRDefault="00000000" w:rsidRPr="00000000" w14:paraId="0000004C">
            <w:pPr>
              <w:rPr>
                <w:sz w:val="22"/>
                <w:szCs w:val="22"/>
              </w:rPr>
            </w:pPr>
            <w:r w:rsidDel="00000000" w:rsidR="00000000" w:rsidRPr="00000000">
              <w:rPr>
                <w:rtl w:val="0"/>
              </w:rPr>
            </w:r>
          </w:p>
        </w:tc>
        <w:tc>
          <w:tcPr>
            <w:shd w:fill="auto" w:val="clear"/>
            <w:vAlign w:val="center"/>
          </w:tcPr>
          <w:p w:rsidR="00000000" w:rsidDel="00000000" w:rsidP="00000000" w:rsidRDefault="00000000" w:rsidRPr="00000000" w14:paraId="0000004D">
            <w:pPr>
              <w:rPr>
                <w:sz w:val="22"/>
                <w:szCs w:val="22"/>
              </w:rPr>
            </w:pPr>
            <w:r w:rsidDel="00000000" w:rsidR="00000000" w:rsidRPr="00000000">
              <w:rPr>
                <w:rtl w:val="0"/>
              </w:rPr>
            </w:r>
          </w:p>
        </w:tc>
      </w:tr>
    </w:tbl>
    <w:p w:rsidR="00000000" w:rsidDel="00000000" w:rsidP="00000000" w:rsidRDefault="00000000" w:rsidRPr="00000000" w14:paraId="0000004E">
      <w:pPr>
        <w:keepNext w:val="0"/>
        <w:keepLines w:val="0"/>
        <w:widowControl w:val="1"/>
        <w:pBdr>
          <w:top w:space="0" w:sz="0" w:val="nil"/>
          <w:left w:space="0" w:sz="0" w:val="nil"/>
          <w:bottom w:space="0" w:sz="0" w:val="nil"/>
          <w:right w:space="0" w:sz="0" w:val="nil"/>
          <w:between w:space="0" w:sz="0" w:val="nil"/>
        </w:pBdr>
        <w:shd w:fill="auto" w:val="clear"/>
        <w:spacing w:after="0" w:before="240" w:line="240" w:lineRule="auto"/>
        <w:ind w:left="0" w:right="284" w:firstLine="0"/>
        <w:jc w:val="both"/>
        <w:rPr>
          <w:rFonts w:ascii="Calibri" w:cs="Calibri" w:eastAsia="Calibri" w:hAnsi="Calibri"/>
          <w:b w:val="0"/>
          <w:i w:val="0"/>
          <w:smallCaps w:val="0"/>
          <w:strike w:val="0"/>
          <w:color w:val="000000"/>
          <w:sz w:val="22"/>
          <w:szCs w:val="22"/>
          <w:u w:val="none"/>
          <w:shd w:fill="auto" w:val="clear"/>
          <w:vertAlign w:val="baseline"/>
        </w:rPr>
      </w:pPr>
      <w:bookmarkStart w:colFirst="0" w:colLast="0" w:name="_heading=h.gjdgxs" w:id="0"/>
      <w:bookmarkEnd w:id="0"/>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Los gastos que sean financiados por FEDER en el marco del Programa de Competitividad Turística NO han generado ingresos para dicha empresa.</w:t>
      </w:r>
    </w:p>
    <w:p w:rsidR="00000000" w:rsidDel="00000000" w:rsidP="00000000" w:rsidRDefault="00000000" w:rsidRPr="00000000" w14:paraId="0000004F">
      <w:pPr>
        <w:keepNext w:val="0"/>
        <w:keepLines w:val="0"/>
        <w:widowControl w:val="1"/>
        <w:pBdr>
          <w:top w:space="0" w:sz="0" w:val="nil"/>
          <w:left w:space="0" w:sz="0" w:val="nil"/>
          <w:bottom w:space="0" w:sz="0" w:val="nil"/>
          <w:right w:space="0" w:sz="0" w:val="nil"/>
          <w:between w:space="0" w:sz="0" w:val="nil"/>
        </w:pBdr>
        <w:shd w:fill="d9d9d9" w:val="clear"/>
        <w:spacing w:after="0" w:before="240" w:line="240" w:lineRule="auto"/>
        <w:ind w:left="0" w:right="284"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En el caso de que se produzca cualquier alteración de la información proporcionada en relación con las ayudas recibidas, el beneficiario se compromete a suministrársela a la entidad concedente de la presente ayuda. </w:t>
      </w:r>
    </w:p>
    <w:p w:rsidR="00000000" w:rsidDel="00000000" w:rsidP="00000000" w:rsidRDefault="00000000" w:rsidRPr="00000000" w14:paraId="00000050">
      <w:pPr>
        <w:keepNext w:val="0"/>
        <w:keepLines w:val="0"/>
        <w:widowControl w:val="1"/>
        <w:numPr>
          <w:ilvl w:val="0"/>
          <w:numId w:val="3"/>
        </w:numPr>
        <w:pBdr>
          <w:top w:space="0" w:sz="0" w:val="nil"/>
          <w:left w:space="0" w:sz="0" w:val="nil"/>
          <w:bottom w:space="0" w:sz="0" w:val="nil"/>
          <w:right w:space="0" w:sz="0" w:val="nil"/>
          <w:between w:space="0" w:sz="0" w:val="nil"/>
        </w:pBdr>
        <w:shd w:fill="c00000" w:val="clear"/>
        <w:spacing w:after="0" w:before="240" w:line="240" w:lineRule="auto"/>
        <w:ind w:left="113" w:right="283" w:hanging="113"/>
        <w:jc w:val="both"/>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ffffff"/>
          <w:sz w:val="28"/>
          <w:szCs w:val="28"/>
          <w:u w:val="none"/>
          <w:shd w:fill="auto" w:val="clear"/>
          <w:vertAlign w:val="baseline"/>
          <w:rtl w:val="0"/>
        </w:rPr>
        <w:t xml:space="preserve"> </w:t>
      </w:r>
      <w:r w:rsidDel="00000000" w:rsidR="00000000" w:rsidRPr="00000000">
        <w:rPr>
          <w:rFonts w:ascii="Calibri" w:cs="Calibri" w:eastAsia="Calibri" w:hAnsi="Calibri"/>
          <w:b w:val="1"/>
          <w:i w:val="0"/>
          <w:smallCaps w:val="0"/>
          <w:strike w:val="0"/>
          <w:color w:val="ffffff"/>
          <w:sz w:val="24"/>
          <w:szCs w:val="24"/>
          <w:u w:val="none"/>
          <w:shd w:fill="auto" w:val="clear"/>
          <w:vertAlign w:val="baseline"/>
          <w:rtl w:val="0"/>
        </w:rPr>
        <w:t xml:space="preserve">CONDICIÓN DE PYME</w:t>
      </w:r>
      <w:r w:rsidDel="00000000" w:rsidR="00000000" w:rsidRPr="00000000">
        <w:rPr>
          <w:rtl w:val="0"/>
        </w:rPr>
      </w:r>
    </w:p>
    <w:p w:rsidR="00000000" w:rsidDel="00000000" w:rsidP="00000000" w:rsidRDefault="00000000" w:rsidRPr="00000000" w14:paraId="0000005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284" w:firstLine="0"/>
        <w:jc w:val="both"/>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05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284"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Declaro que la empresa a la que represento es una </w:t>
      </w:r>
      <w:r w:rsidDel="00000000" w:rsidR="00000000" w:rsidRPr="00000000">
        <w:rPr>
          <w:rFonts w:ascii="Calibri" w:cs="Calibri" w:eastAsia="Calibri" w:hAnsi="Calibri"/>
          <w:b w:val="1"/>
          <w:i w:val="1"/>
          <w:smallCaps w:val="0"/>
          <w:strike w:val="0"/>
          <w:color w:val="000000"/>
          <w:sz w:val="22"/>
          <w:szCs w:val="22"/>
          <w:u w:val="none"/>
          <w:shd w:fill="auto" w:val="clear"/>
          <w:vertAlign w:val="baseline"/>
          <w:rtl w:val="0"/>
        </w:rPr>
        <w:t xml:space="preserve">PYME</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10">
        <w:r w:rsidDel="00000000" w:rsidR="00000000" w:rsidRPr="00000000">
          <w:rPr>
            <w:rFonts w:ascii="Calibri" w:cs="Calibri" w:eastAsia="Calibri" w:hAnsi="Calibri"/>
            <w:b w:val="0"/>
            <w:i w:val="0"/>
            <w:smallCaps w:val="0"/>
            <w:strike w:val="0"/>
            <w:color w:val="0563c1"/>
            <w:sz w:val="22"/>
            <w:szCs w:val="22"/>
            <w:u w:val="single"/>
            <w:shd w:fill="auto" w:val="clear"/>
            <w:vertAlign w:val="baseline"/>
            <w:rtl w:val="0"/>
          </w:rPr>
          <w:t xml:space="preserve">h</w:t>
        </w:r>
      </w:hyperlink>
      <w:hyperlink r:id="rId11">
        <w:r w:rsidDel="00000000" w:rsidR="00000000" w:rsidRPr="00000000">
          <w:rPr>
            <w:rFonts w:ascii="Calibri" w:cs="Calibri" w:eastAsia="Calibri" w:hAnsi="Calibri"/>
            <w:b w:val="0"/>
            <w:i w:val="1"/>
            <w:smallCaps w:val="0"/>
            <w:strike w:val="0"/>
            <w:color w:val="0563c1"/>
            <w:sz w:val="22"/>
            <w:szCs w:val="22"/>
            <w:u w:val="single"/>
            <w:shd w:fill="auto" w:val="clear"/>
            <w:vertAlign w:val="baseline"/>
            <w:rtl w:val="0"/>
          </w:rPr>
          <w:t xml:space="preserve">ttp://www.boe.es/doue/2014/187/L00001-00078.pdf</w:t>
        </w:r>
      </w:hyperlink>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 </w:t>
      </w:r>
    </w:p>
    <w:p w:rsidR="00000000" w:rsidDel="00000000" w:rsidP="00000000" w:rsidRDefault="00000000" w:rsidRPr="00000000" w14:paraId="0000005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284" w:firstLine="0"/>
        <w:jc w:val="both"/>
        <w:rPr>
          <w:rFonts w:ascii="Calibri" w:cs="Calibri" w:eastAsia="Calibri" w:hAnsi="Calibri"/>
          <w:b w:val="1"/>
          <w:i w:val="1"/>
          <w:smallCaps w:val="0"/>
          <w:strike w:val="0"/>
          <w:color w:val="c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284"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En este sentido, atendiendo a su tipología, la empresa a la que represento se encuadra en uno de los siguientes supuestos:</w:t>
      </w:r>
    </w:p>
    <w:p w:rsidR="00000000" w:rsidDel="00000000" w:rsidP="00000000" w:rsidRDefault="00000000" w:rsidRPr="00000000" w14:paraId="0000005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284" w:firstLine="0"/>
        <w:jc w:val="both"/>
        <w:rPr>
          <w:rFonts w:ascii="Calibri" w:cs="Calibri" w:eastAsia="Calibri" w:hAnsi="Calibri"/>
          <w:b w:val="0"/>
          <w:i w:val="0"/>
          <w:smallCaps w:val="0"/>
          <w:strike w:val="0"/>
          <w:color w:val="000000"/>
          <w:sz w:val="14"/>
          <w:szCs w:val="14"/>
          <w:u w:val="none"/>
          <w:shd w:fill="auto" w:val="clear"/>
          <w:vertAlign w:val="baseline"/>
        </w:rPr>
      </w:pPr>
      <w:r w:rsidDel="00000000" w:rsidR="00000000" w:rsidRPr="00000000">
        <w:rPr>
          <w:rtl w:val="0"/>
        </w:rPr>
      </w:r>
    </w:p>
    <w:tbl>
      <w:tblPr>
        <w:tblStyle w:val="Table5"/>
        <w:tblW w:w="9345.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710"/>
        <w:gridCol w:w="1641"/>
        <w:gridCol w:w="1641"/>
        <w:gridCol w:w="1353"/>
        <w:tblGridChange w:id="0">
          <w:tblGrid>
            <w:gridCol w:w="4710"/>
            <w:gridCol w:w="1641"/>
            <w:gridCol w:w="1641"/>
            <w:gridCol w:w="1353"/>
          </w:tblGrid>
        </w:tblGridChange>
      </w:tblGrid>
      <w:tr>
        <w:trPr>
          <w:trHeight w:val="399" w:hRule="atLeast"/>
        </w:trPr>
        <w:tc>
          <w:tcPr>
            <w:vMerge w:val="restart"/>
            <w:shd w:fill="auto" w:val="clear"/>
            <w:vAlign w:val="center"/>
          </w:tcPr>
          <w:p w:rsidR="00000000" w:rsidDel="00000000" w:rsidP="00000000" w:rsidRDefault="00000000" w:rsidRPr="00000000" w14:paraId="00000056">
            <w:pPr>
              <w:jc w:val="center"/>
              <w:rPr>
                <w:color w:val="0563c1"/>
                <w:u w:val="single"/>
              </w:rPr>
            </w:pPr>
            <w:r w:rsidDel="00000000" w:rsidR="00000000" w:rsidRPr="00000000">
              <w:rPr>
                <w:b w:val="1"/>
                <w:vertAlign w:val="superscript"/>
              </w:rPr>
              <w:footnoteReference w:customMarkFollows="0" w:id="1"/>
            </w:r>
            <w:r w:rsidDel="00000000" w:rsidR="00000000" w:rsidRPr="00000000">
              <w:rPr>
                <w:b w:val="1"/>
                <w:rtl w:val="0"/>
              </w:rPr>
              <w:t xml:space="preserve">Tipo de empresa</w:t>
            </w:r>
            <w:r w:rsidDel="00000000" w:rsidR="00000000" w:rsidRPr="00000000">
              <w:rPr>
                <w:u w:val="single"/>
                <w:vertAlign w:val="superscript"/>
              </w:rPr>
              <w:footnoteReference w:customMarkFollows="0" w:id="2"/>
            </w:r>
            <w:r w:rsidDel="00000000" w:rsidR="00000000" w:rsidRPr="00000000">
              <w:rPr>
                <w:rtl w:val="0"/>
              </w:rPr>
            </w:r>
          </w:p>
          <w:p w:rsidR="00000000" w:rsidDel="00000000" w:rsidP="00000000" w:rsidRDefault="00000000" w:rsidRPr="00000000" w14:paraId="00000057">
            <w:pPr>
              <w:jc w:val="center"/>
              <w:rPr>
                <w:i w:val="1"/>
                <w:color w:val="c00000"/>
              </w:rPr>
            </w:pPr>
            <w:r w:rsidDel="00000000" w:rsidR="00000000" w:rsidRPr="00000000">
              <w:rPr>
                <w:i w:val="1"/>
                <w:color w:val="c00000"/>
                <w:rtl w:val="0"/>
              </w:rPr>
              <w:t xml:space="preserve">Marcar la categoría que proceda (X)</w:t>
            </w:r>
          </w:p>
        </w:tc>
        <w:tc>
          <w:tcPr>
            <w:shd w:fill="auto" w:val="clear"/>
            <w:vAlign w:val="center"/>
          </w:tcPr>
          <w:p w:rsidR="00000000" w:rsidDel="00000000" w:rsidP="00000000" w:rsidRDefault="00000000" w:rsidRPr="00000000" w14:paraId="00000058">
            <w:pPr>
              <w:jc w:val="center"/>
              <w:rPr>
                <w:b w:val="1"/>
              </w:rPr>
            </w:pPr>
            <w:r w:rsidDel="00000000" w:rsidR="00000000" w:rsidRPr="00000000">
              <w:rPr>
                <w:b w:val="1"/>
                <w:rtl w:val="0"/>
              </w:rPr>
              <w:t xml:space="preserve">Autónoma</w:t>
            </w:r>
          </w:p>
        </w:tc>
        <w:tc>
          <w:tcPr>
            <w:shd w:fill="auto" w:val="clear"/>
            <w:vAlign w:val="center"/>
          </w:tcPr>
          <w:p w:rsidR="00000000" w:rsidDel="00000000" w:rsidP="00000000" w:rsidRDefault="00000000" w:rsidRPr="00000000" w14:paraId="00000059">
            <w:pPr>
              <w:jc w:val="center"/>
              <w:rPr>
                <w:b w:val="1"/>
              </w:rPr>
            </w:pPr>
            <w:r w:rsidDel="00000000" w:rsidR="00000000" w:rsidRPr="00000000">
              <w:rPr>
                <w:b w:val="1"/>
                <w:rtl w:val="0"/>
              </w:rPr>
              <w:t xml:space="preserve">Asociada</w:t>
            </w:r>
          </w:p>
        </w:tc>
        <w:tc>
          <w:tcPr>
            <w:shd w:fill="auto" w:val="clear"/>
            <w:vAlign w:val="center"/>
          </w:tcPr>
          <w:p w:rsidR="00000000" w:rsidDel="00000000" w:rsidP="00000000" w:rsidRDefault="00000000" w:rsidRPr="00000000" w14:paraId="0000005A">
            <w:pPr>
              <w:jc w:val="center"/>
              <w:rPr>
                <w:b w:val="1"/>
              </w:rPr>
            </w:pPr>
            <w:r w:rsidDel="00000000" w:rsidR="00000000" w:rsidRPr="00000000">
              <w:rPr>
                <w:b w:val="1"/>
                <w:rtl w:val="0"/>
              </w:rPr>
              <w:t xml:space="preserve">Vinculada</w:t>
            </w:r>
          </w:p>
        </w:tc>
      </w:tr>
      <w:tr>
        <w:trPr>
          <w:trHeight w:val="111" w:hRule="atLeast"/>
        </w:trPr>
        <w:tc>
          <w:tcPr>
            <w:vMerge w:val="continue"/>
            <w:shd w:fill="auto" w:val="clear"/>
            <w:vAlign w:val="center"/>
          </w:tcPr>
          <w:p w:rsidR="00000000" w:rsidDel="00000000" w:rsidP="00000000" w:rsidRDefault="00000000" w:rsidRPr="00000000" w14:paraId="0000005B">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rPr>
            </w:pPr>
            <w:r w:rsidDel="00000000" w:rsidR="00000000" w:rsidRPr="00000000">
              <w:rPr>
                <w:rtl w:val="0"/>
              </w:rPr>
            </w:r>
          </w:p>
        </w:tc>
        <w:tc>
          <w:tcPr>
            <w:shd w:fill="ffffcc" w:val="clear"/>
            <w:vAlign w:val="center"/>
          </w:tcPr>
          <w:p w:rsidR="00000000" w:rsidDel="00000000" w:rsidP="00000000" w:rsidRDefault="00000000" w:rsidRPr="00000000" w14:paraId="0000005C">
            <w:pPr>
              <w:jc w:val="center"/>
              <w:rPr/>
            </w:pPr>
            <w:r w:rsidDel="00000000" w:rsidR="00000000" w:rsidRPr="00000000">
              <w:rPr>
                <w:rtl w:val="0"/>
              </w:rPr>
            </w:r>
          </w:p>
        </w:tc>
        <w:tc>
          <w:tcPr>
            <w:shd w:fill="ffffcc" w:val="clear"/>
            <w:vAlign w:val="center"/>
          </w:tcPr>
          <w:p w:rsidR="00000000" w:rsidDel="00000000" w:rsidP="00000000" w:rsidRDefault="00000000" w:rsidRPr="00000000" w14:paraId="0000005D">
            <w:pPr>
              <w:jc w:val="center"/>
              <w:rPr/>
            </w:pPr>
            <w:r w:rsidDel="00000000" w:rsidR="00000000" w:rsidRPr="00000000">
              <w:rPr>
                <w:rtl w:val="0"/>
              </w:rPr>
            </w:r>
          </w:p>
        </w:tc>
        <w:tc>
          <w:tcPr>
            <w:shd w:fill="ffffcc" w:val="clear"/>
            <w:vAlign w:val="center"/>
          </w:tcPr>
          <w:p w:rsidR="00000000" w:rsidDel="00000000" w:rsidP="00000000" w:rsidRDefault="00000000" w:rsidRPr="00000000" w14:paraId="0000005E">
            <w:pPr>
              <w:jc w:val="center"/>
              <w:rPr/>
            </w:pPr>
            <w:r w:rsidDel="00000000" w:rsidR="00000000" w:rsidRPr="00000000">
              <w:rPr>
                <w:rtl w:val="0"/>
              </w:rPr>
            </w:r>
          </w:p>
        </w:tc>
      </w:tr>
      <w:tr>
        <w:trPr>
          <w:trHeight w:val="240" w:hRule="atLeast"/>
        </w:trPr>
        <w:tc>
          <w:tcPr>
            <w:gridSpan w:val="4"/>
            <w:shd w:fill="auto" w:val="clear"/>
          </w:tcPr>
          <w:p w:rsidR="00000000" w:rsidDel="00000000" w:rsidP="00000000" w:rsidRDefault="00000000" w:rsidRPr="00000000" w14:paraId="0000005F">
            <w:pPr>
              <w:spacing w:line="240" w:lineRule="auto"/>
              <w:jc w:val="left"/>
              <w:rPr>
                <w:rFonts w:ascii="Calibri" w:cs="Calibri" w:eastAsia="Calibri" w:hAnsi="Calibri"/>
              </w:rPr>
            </w:pPr>
            <w:r w:rsidDel="00000000" w:rsidR="00000000" w:rsidRPr="00000000">
              <w:rPr>
                <w:rFonts w:ascii="Calibri" w:cs="Calibri" w:eastAsia="Calibri" w:hAnsi="Calibri"/>
                <w:rtl w:val="0"/>
              </w:rPr>
              <w:t xml:space="preserve">Tipo de Empresa. Definiciones art. 3 Anexo I de la Recomendación 2003/361/CE de la Comisión:</w:t>
            </w:r>
          </w:p>
        </w:tc>
      </w:tr>
      <w:tr>
        <w:trPr>
          <w:trHeight w:val="1540" w:hRule="atLeast"/>
        </w:trPr>
        <w:tc>
          <w:tcPr>
            <w:gridSpan w:val="4"/>
            <w:shd w:fill="auto" w:val="clear"/>
          </w:tcPr>
          <w:p w:rsidR="00000000" w:rsidDel="00000000" w:rsidP="00000000" w:rsidRDefault="00000000" w:rsidRPr="00000000" w14:paraId="00000063">
            <w:pPr>
              <w:spacing w:line="240" w:lineRule="auto"/>
              <w:jc w:val="left"/>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Una empresa es </w:t>
            </w:r>
            <w:r w:rsidDel="00000000" w:rsidR="00000000" w:rsidRPr="00000000">
              <w:rPr>
                <w:rFonts w:ascii="Calibri" w:cs="Calibri" w:eastAsia="Calibri" w:hAnsi="Calibri"/>
                <w:b w:val="1"/>
                <w:sz w:val="18"/>
                <w:szCs w:val="18"/>
                <w:rtl w:val="0"/>
              </w:rPr>
              <w:t xml:space="preserve">AUTÓNOMA</w:t>
            </w:r>
            <w:r w:rsidDel="00000000" w:rsidR="00000000" w:rsidRPr="00000000">
              <w:rPr>
                <w:rFonts w:ascii="Calibri" w:cs="Calibri" w:eastAsia="Calibri" w:hAnsi="Calibri"/>
                <w:sz w:val="18"/>
                <w:szCs w:val="18"/>
                <w:rtl w:val="0"/>
              </w:rPr>
              <w:t xml:space="preserve"> si: </w:t>
              <w:br w:type="textWrapping"/>
              <w:t xml:space="preserve">es totalmente independiente, es decir, no tiene participaciones en otras empresas y  ninguna empresa tiene participación en ella. </w:t>
              <w:br w:type="textWrapping"/>
            </w:r>
            <w:r w:rsidDel="00000000" w:rsidR="00000000" w:rsidRPr="00000000">
              <w:rPr>
                <w:rFonts w:ascii="Calibri" w:cs="Calibri" w:eastAsia="Calibri" w:hAnsi="Calibri"/>
                <w:sz w:val="18"/>
                <w:szCs w:val="18"/>
                <w:u w:val="single"/>
                <w:rtl w:val="0"/>
              </w:rPr>
              <w:t xml:space="preserve">O bien</w:t>
            </w:r>
            <w:r w:rsidDel="00000000" w:rsidR="00000000" w:rsidRPr="00000000">
              <w:rPr>
                <w:rFonts w:ascii="Calibri" w:cs="Calibri" w:eastAsia="Calibri" w:hAnsi="Calibri"/>
                <w:sz w:val="18"/>
                <w:szCs w:val="18"/>
                <w:rtl w:val="0"/>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br w:type="textWrapping"/>
            </w:r>
            <w:r w:rsidDel="00000000" w:rsidR="00000000" w:rsidRPr="00000000">
              <w:rPr>
                <w:rFonts w:ascii="Calibri" w:cs="Calibri" w:eastAsia="Calibri" w:hAnsi="Calibri"/>
                <w:sz w:val="18"/>
                <w:szCs w:val="18"/>
                <w:u w:val="single"/>
                <w:rtl w:val="0"/>
              </w:rPr>
              <w:t xml:space="preserve">O bien</w:t>
            </w:r>
            <w:r w:rsidDel="00000000" w:rsidR="00000000" w:rsidRPr="00000000">
              <w:rPr>
                <w:rFonts w:ascii="Calibri" w:cs="Calibri" w:eastAsia="Calibri" w:hAnsi="Calibri"/>
                <w:sz w:val="18"/>
                <w:szCs w:val="18"/>
                <w:rtl w:val="0"/>
              </w:rPr>
              <w:t xml:space="preserve">: si no está vinculada a otra empresa a través de una persona física en el sentido descrito más abajo respecto a las empresas vinculadas.</w:t>
            </w:r>
          </w:p>
        </w:tc>
      </w:tr>
      <w:tr>
        <w:trPr>
          <w:trHeight w:val="1028" w:hRule="atLeast"/>
        </w:trPr>
        <w:tc>
          <w:tcPr>
            <w:gridSpan w:val="4"/>
            <w:shd w:fill="auto" w:val="clear"/>
            <w:vAlign w:val="bottom"/>
          </w:tcPr>
          <w:p w:rsidR="00000000" w:rsidDel="00000000" w:rsidP="00000000" w:rsidRDefault="00000000" w:rsidRPr="00000000" w14:paraId="00000067">
            <w:pPr>
              <w:spacing w:line="240" w:lineRule="auto"/>
              <w:jc w:val="left"/>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Una empresa tiene la consideración de </w:t>
            </w:r>
            <w:r w:rsidDel="00000000" w:rsidR="00000000" w:rsidRPr="00000000">
              <w:rPr>
                <w:rFonts w:ascii="Calibri" w:cs="Calibri" w:eastAsia="Calibri" w:hAnsi="Calibri"/>
                <w:b w:val="1"/>
                <w:sz w:val="18"/>
                <w:szCs w:val="18"/>
                <w:rtl w:val="0"/>
              </w:rPr>
              <w:t xml:space="preserve">ASOCIADA</w:t>
            </w:r>
            <w:r w:rsidDel="00000000" w:rsidR="00000000" w:rsidRPr="00000000">
              <w:rPr>
                <w:rFonts w:ascii="Calibri" w:cs="Calibri" w:eastAsia="Calibri" w:hAnsi="Calibri"/>
                <w:sz w:val="18"/>
                <w:szCs w:val="18"/>
                <w:rtl w:val="0"/>
              </w:rPr>
              <w:t xml:space="preserve"> si: </w:t>
              <w:br w:type="textWrapping"/>
              <w:t xml:space="preserve">posee una participación igual o superior al 25 % del capital o los derechos de voto de otra empresa, o si otra empresa posee una participación igual o superior al 25 % en ella; </w:t>
            </w:r>
            <w:r w:rsidDel="00000000" w:rsidR="00000000" w:rsidRPr="00000000">
              <w:rPr>
                <w:rFonts w:ascii="Calibri" w:cs="Calibri" w:eastAsia="Calibri" w:hAnsi="Calibri"/>
                <w:b w:val="1"/>
                <w:sz w:val="18"/>
                <w:szCs w:val="18"/>
                <w:u w:val="single"/>
                <w:rtl w:val="0"/>
              </w:rPr>
              <w:t xml:space="preserve">y</w:t>
            </w:r>
            <w:r w:rsidDel="00000000" w:rsidR="00000000" w:rsidRPr="00000000">
              <w:rPr>
                <w:rFonts w:ascii="Calibri" w:cs="Calibri" w:eastAsia="Calibri" w:hAnsi="Calibri"/>
                <w:sz w:val="18"/>
                <w:szCs w:val="18"/>
                <w:rtl w:val="0"/>
              </w:rPr>
              <w:br w:type="textWrapping"/>
              <w:t xml:space="preserve">la empresa no está vinculada a otra empresa (en el sentido descrito más abajo respecto a las empresas vinculadas). Esto significa, entre otras cosas, que los derechos de voto de la empresa en la otra empresa (y viceversa) no superan el 50 %.</w:t>
            </w:r>
          </w:p>
        </w:tc>
      </w:tr>
      <w:tr>
        <w:trPr>
          <w:trHeight w:val="1920" w:hRule="atLeast"/>
        </w:trPr>
        <w:tc>
          <w:tcPr>
            <w:gridSpan w:val="4"/>
            <w:shd w:fill="auto" w:val="clear"/>
            <w:vAlign w:val="bottom"/>
          </w:tcPr>
          <w:p w:rsidR="00000000" w:rsidDel="00000000" w:rsidP="00000000" w:rsidRDefault="00000000" w:rsidRPr="00000000" w14:paraId="0000006B">
            <w:pPr>
              <w:spacing w:line="240" w:lineRule="auto"/>
              <w:jc w:val="left"/>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Dos o más empresas se consideran </w:t>
            </w:r>
            <w:r w:rsidDel="00000000" w:rsidR="00000000" w:rsidRPr="00000000">
              <w:rPr>
                <w:rFonts w:ascii="Calibri" w:cs="Calibri" w:eastAsia="Calibri" w:hAnsi="Calibri"/>
                <w:b w:val="1"/>
                <w:sz w:val="18"/>
                <w:szCs w:val="18"/>
                <w:rtl w:val="0"/>
              </w:rPr>
              <w:t xml:space="preserve">VINCULADAS </w:t>
            </w:r>
            <w:r w:rsidDel="00000000" w:rsidR="00000000" w:rsidRPr="00000000">
              <w:rPr>
                <w:rFonts w:ascii="Calibri" w:cs="Calibri" w:eastAsia="Calibri" w:hAnsi="Calibri"/>
                <w:sz w:val="18"/>
                <w:szCs w:val="18"/>
                <w:rtl w:val="0"/>
              </w:rPr>
              <w:t xml:space="preserve">cuando presentan </w:t>
            </w:r>
            <w:r w:rsidDel="00000000" w:rsidR="00000000" w:rsidRPr="00000000">
              <w:rPr>
                <w:rFonts w:ascii="Calibri" w:cs="Calibri" w:eastAsia="Calibri" w:hAnsi="Calibri"/>
                <w:sz w:val="18"/>
                <w:szCs w:val="18"/>
                <w:u w:val="single"/>
                <w:rtl w:val="0"/>
              </w:rPr>
              <w:t xml:space="preserve">cualquiera de las relaciones siguientes</w:t>
            </w:r>
            <w:r w:rsidDel="00000000" w:rsidR="00000000" w:rsidRPr="00000000">
              <w:rPr>
                <w:rFonts w:ascii="Calibri" w:cs="Calibri" w:eastAsia="Calibri" w:hAnsi="Calibri"/>
                <w:sz w:val="18"/>
                <w:szCs w:val="18"/>
                <w:rtl w:val="0"/>
              </w:rPr>
              <w:t xml:space="preserve">:</w:t>
              <w:br w:type="textWrapping"/>
              <w:t xml:space="preserve">- una empresa posee la mayoría de los derechos de voto de los accionistas o socios de otra;</w:t>
              <w:br w:type="textWrapping"/>
              <w:t xml:space="preserve">- una empresa tiene derecho a nombrar o revocar a la mayoría de los miembros del órgano de administración, dirección o control de otra;</w:t>
              <w:br w:type="textWrapping"/>
              <w:t xml:space="preserve">- una empresa ejerce una influencia dominante sobre otra en virtud de un contrato entre ellas o una cláusula estatutaria de la segunda empresa;</w:t>
              <w:br w:type="textWrapping"/>
              <w:t xml:space="preserve">- una empresa puede ejercer, en virtud de un acuerdo, un control exclusivo sobre la mayoría de los derechos de voto de los accionistas o socios de otra</w:t>
            </w:r>
          </w:p>
        </w:tc>
      </w:tr>
    </w:tbl>
    <w:p w:rsidR="00000000" w:rsidDel="00000000" w:rsidP="00000000" w:rsidRDefault="00000000" w:rsidRPr="00000000" w14:paraId="0000006F">
      <w:pPr>
        <w:keepNext w:val="0"/>
        <w:keepLines w:val="0"/>
        <w:widowControl w:val="1"/>
        <w:pBdr>
          <w:top w:space="0" w:sz="0" w:val="nil"/>
          <w:left w:space="0" w:sz="0" w:val="nil"/>
          <w:bottom w:space="0" w:sz="0" w:val="nil"/>
          <w:right w:space="0" w:sz="0" w:val="nil"/>
          <w:between w:space="0" w:sz="0" w:val="nil"/>
        </w:pBdr>
        <w:shd w:fill="auto" w:val="clear"/>
        <w:spacing w:after="0" w:before="240" w:line="240" w:lineRule="auto"/>
        <w:ind w:left="0" w:right="284"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En atención al tipo de empresa y características de la empresa, procede declarar si se trata de una PYME (Mediana, Pequeña o Micro empresa) atendiendo a los efectivos de plantilla, el volumen de negocio anual y el balance general anual, teniendo en cuenta las siguientes reglas:</w:t>
      </w:r>
    </w:p>
    <w:p w:rsidR="00000000" w:rsidDel="00000000" w:rsidP="00000000" w:rsidRDefault="00000000" w:rsidRPr="00000000" w14:paraId="0000007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284" w:firstLine="0"/>
        <w:jc w:val="both"/>
        <w:rPr>
          <w:rFonts w:ascii="Calibri" w:cs="Calibri" w:eastAsia="Calibri" w:hAnsi="Calibri"/>
          <w:b w:val="0"/>
          <w:i w:val="0"/>
          <w:smallCaps w:val="0"/>
          <w:strike w:val="0"/>
          <w:color w:val="000000"/>
          <w:sz w:val="14"/>
          <w:szCs w:val="14"/>
          <w:u w:val="none"/>
          <w:shd w:fill="auto" w:val="clear"/>
          <w:vertAlign w:val="baseline"/>
        </w:rPr>
      </w:pPr>
      <w:r w:rsidDel="00000000" w:rsidR="00000000" w:rsidRPr="00000000">
        <w:rPr>
          <w:rtl w:val="0"/>
        </w:rPr>
      </w:r>
    </w:p>
    <w:tbl>
      <w:tblPr>
        <w:tblStyle w:val="Table6"/>
        <w:tblW w:w="9345.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345"/>
        <w:tblGridChange w:id="0">
          <w:tblGrid>
            <w:gridCol w:w="9345"/>
          </w:tblGrid>
        </w:tblGridChange>
      </w:tblGrid>
      <w:tr>
        <w:trPr>
          <w:trHeight w:val="20" w:hRule="atLeast"/>
        </w:trPr>
        <w:tc>
          <w:tcPr/>
          <w:p w:rsidR="00000000" w:rsidDel="00000000" w:rsidP="00000000" w:rsidRDefault="00000000" w:rsidRPr="00000000" w14:paraId="00000071">
            <w:pPr>
              <w:spacing w:line="240" w:lineRule="auto"/>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Los datos seleccionados para el cálculo del personal y los importes financieros (</w:t>
            </w:r>
            <w:r w:rsidDel="00000000" w:rsidR="00000000" w:rsidRPr="00000000">
              <w:rPr>
                <w:rFonts w:ascii="Calibri" w:cs="Calibri" w:eastAsia="Calibri" w:hAnsi="Calibri"/>
                <w:b w:val="1"/>
                <w:sz w:val="18"/>
                <w:szCs w:val="18"/>
                <w:rtl w:val="0"/>
              </w:rPr>
              <w:t xml:space="preserve">el volumen de negocio anual</w:t>
            </w:r>
            <w:r w:rsidDel="00000000" w:rsidR="00000000" w:rsidRPr="00000000">
              <w:rPr>
                <w:rFonts w:ascii="Calibri" w:cs="Calibri" w:eastAsia="Calibri" w:hAnsi="Calibri"/>
                <w:b w:val="1"/>
                <w:sz w:val="18"/>
                <w:szCs w:val="18"/>
                <w:vertAlign w:val="superscript"/>
              </w:rPr>
              <w:footnoteReference w:customMarkFollows="0" w:id="3"/>
            </w:r>
            <w:r w:rsidDel="00000000" w:rsidR="00000000" w:rsidRPr="00000000">
              <w:rPr>
                <w:rFonts w:ascii="Calibri" w:cs="Calibri" w:eastAsia="Calibri" w:hAnsi="Calibri"/>
                <w:b w:val="1"/>
                <w:sz w:val="18"/>
                <w:szCs w:val="18"/>
                <w:rtl w:val="0"/>
              </w:rPr>
              <w:t xml:space="preserve"> y  el balance general anual</w:t>
            </w:r>
            <w:r w:rsidDel="00000000" w:rsidR="00000000" w:rsidRPr="00000000">
              <w:rPr>
                <w:rFonts w:ascii="Calibri" w:cs="Calibri" w:eastAsia="Calibri" w:hAnsi="Calibri"/>
                <w:b w:val="1"/>
                <w:sz w:val="18"/>
                <w:szCs w:val="18"/>
                <w:vertAlign w:val="superscript"/>
              </w:rPr>
              <w:footnoteReference w:customMarkFollows="0" w:id="4"/>
            </w:r>
            <w:r w:rsidDel="00000000" w:rsidR="00000000" w:rsidRPr="00000000">
              <w:rPr>
                <w:rFonts w:ascii="Calibri" w:cs="Calibri" w:eastAsia="Calibri" w:hAnsi="Calibri"/>
                <w:b w:val="1"/>
                <w:sz w:val="18"/>
                <w:szCs w:val="18"/>
                <w:rtl w:val="0"/>
              </w:rPr>
              <w:t xml:space="preserve">)</w:t>
            </w:r>
            <w:r w:rsidDel="00000000" w:rsidR="00000000" w:rsidRPr="00000000">
              <w:rPr>
                <w:rFonts w:ascii="Calibri" w:cs="Calibri" w:eastAsia="Calibri" w:hAnsi="Calibri"/>
                <w:sz w:val="18"/>
                <w:szCs w:val="18"/>
                <w:rtl w:val="0"/>
              </w:rPr>
              <w:t xml:space="preserve"> serán los correspondientes al último ejercicio contable cerrado y se calcularán sobre una base anual. Se tendrán en cuenta a partir de la fecha en la que se cierren las </w:t>
            </w:r>
            <w:r w:rsidDel="00000000" w:rsidR="00000000" w:rsidRPr="00000000">
              <w:rPr>
                <w:rFonts w:ascii="Calibri" w:cs="Calibri" w:eastAsia="Calibri" w:hAnsi="Calibri"/>
                <w:b w:val="1"/>
                <w:sz w:val="18"/>
                <w:szCs w:val="18"/>
                <w:rtl w:val="0"/>
              </w:rPr>
              <w:t xml:space="preserve">cuentas</w:t>
            </w:r>
            <w:r w:rsidDel="00000000" w:rsidR="00000000" w:rsidRPr="00000000">
              <w:rPr>
                <w:sz w:val="18"/>
                <w:szCs w:val="18"/>
                <w:vertAlign w:val="superscript"/>
              </w:rPr>
              <w:footnoteReference w:customMarkFollows="0" w:id="5"/>
            </w:r>
            <w:r w:rsidDel="00000000" w:rsidR="00000000" w:rsidRPr="00000000">
              <w:rPr>
                <w:rFonts w:ascii="Calibri" w:cs="Calibri" w:eastAsia="Calibri" w:hAnsi="Calibri"/>
                <w:sz w:val="18"/>
                <w:szCs w:val="18"/>
                <w:rtl w:val="0"/>
              </w:rPr>
              <w:t xml:space="preserve">. El total de volumen de negocios se calculará sin el impuesto sobre el valor añadido (IVA) ni tributos indirectos (art. 4.1 Anexo I de la Recomendación 2003/361/CE de la Comisión).</w:t>
            </w:r>
          </w:p>
        </w:tc>
      </w:tr>
      <w:tr>
        <w:trPr>
          <w:trHeight w:val="20" w:hRule="atLeast"/>
        </w:trPr>
        <w:tc>
          <w:tcPr/>
          <w:p w:rsidR="00000000" w:rsidDel="00000000" w:rsidP="00000000" w:rsidRDefault="00000000" w:rsidRPr="00000000" w14:paraId="00000072">
            <w:pPr>
              <w:spacing w:line="240" w:lineRule="auto"/>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trPr>
          <w:trHeight w:val="20" w:hRule="atLeast"/>
        </w:trPr>
        <w:tc>
          <w:tcPr/>
          <w:p w:rsidR="00000000" w:rsidDel="00000000" w:rsidP="00000000" w:rsidRDefault="00000000" w:rsidRPr="00000000" w14:paraId="00000073">
            <w:pPr>
              <w:spacing w:line="240" w:lineRule="auto"/>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En empresas de nueva creación que no hayan cerrado aún sus cuentas, se utilizarán datos basados en estimaciones fiables realizadas durante el ejercicio financiero. (art. 4.3 Anexo I de la Recomendación 2003/361/CE de la Comisión).</w:t>
            </w:r>
          </w:p>
        </w:tc>
      </w:tr>
    </w:tbl>
    <w:p w:rsidR="00000000" w:rsidDel="00000000" w:rsidP="00000000" w:rsidRDefault="00000000" w:rsidRPr="00000000" w14:paraId="0000007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284"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284"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Según lo anteriormente indicado y sin obviar el contenido total de la Recomendación 2003/361/CE de la Comisión, sobre la definición de microempresas, pequeñas y medianas empresas, se incluye un resumen de los referidos a la definición de PYME, procedo a indicar los requisitos que se cumplen por parte de la empresa a la que represento.</w:t>
      </w:r>
    </w:p>
    <w:p w:rsidR="00000000" w:rsidDel="00000000" w:rsidP="00000000" w:rsidRDefault="00000000" w:rsidRPr="00000000" w14:paraId="0000007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284" w:firstLine="0"/>
        <w:jc w:val="both"/>
        <w:rPr>
          <w:rFonts w:ascii="Calibri" w:cs="Calibri" w:eastAsia="Calibri" w:hAnsi="Calibri"/>
          <w:b w:val="0"/>
          <w:i w:val="0"/>
          <w:smallCaps w:val="0"/>
          <w:strike w:val="0"/>
          <w:color w:val="000000"/>
          <w:sz w:val="14"/>
          <w:szCs w:val="14"/>
          <w:u w:val="none"/>
          <w:shd w:fill="auto" w:val="clear"/>
          <w:vertAlign w:val="baseline"/>
        </w:rPr>
      </w:pPr>
      <w:r w:rsidDel="00000000" w:rsidR="00000000" w:rsidRPr="00000000">
        <w:rPr>
          <w:rtl w:val="0"/>
        </w:rPr>
      </w:r>
    </w:p>
    <w:tbl>
      <w:tblPr>
        <w:tblStyle w:val="Table7"/>
        <w:tblW w:w="9345.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685"/>
        <w:gridCol w:w="854"/>
        <w:gridCol w:w="1985"/>
        <w:gridCol w:w="877"/>
        <w:gridCol w:w="2099"/>
        <w:gridCol w:w="845"/>
        <w:tblGridChange w:id="0">
          <w:tblGrid>
            <w:gridCol w:w="2685"/>
            <w:gridCol w:w="854"/>
            <w:gridCol w:w="1985"/>
            <w:gridCol w:w="877"/>
            <w:gridCol w:w="2099"/>
            <w:gridCol w:w="845"/>
          </w:tblGrid>
        </w:tblGridChange>
      </w:tblGrid>
      <w:tr>
        <w:trPr>
          <w:trHeight w:val="858" w:hRule="atLeast"/>
        </w:trPr>
        <w:tc>
          <w:tcPr>
            <w:vAlign w:val="center"/>
          </w:tcPr>
          <w:p w:rsidR="00000000" w:rsidDel="00000000" w:rsidP="00000000" w:rsidRDefault="00000000" w:rsidRPr="00000000" w14:paraId="00000077">
            <w:pPr>
              <w:jc w:val="center"/>
              <w:rPr>
                <w:rFonts w:ascii="Calibri" w:cs="Calibri" w:eastAsia="Calibri" w:hAnsi="Calibri"/>
                <w:b w:val="1"/>
                <w:color w:val="c00000"/>
                <w:sz w:val="18"/>
                <w:szCs w:val="18"/>
              </w:rPr>
            </w:pPr>
            <w:r w:rsidDel="00000000" w:rsidR="00000000" w:rsidRPr="00000000">
              <w:rPr>
                <w:rFonts w:ascii="Calibri" w:cs="Calibri" w:eastAsia="Calibri" w:hAnsi="Calibri"/>
                <w:b w:val="1"/>
                <w:color w:val="c00000"/>
                <w:sz w:val="18"/>
                <w:szCs w:val="18"/>
                <w:rtl w:val="0"/>
              </w:rPr>
              <w:t xml:space="preserve">Plantilla Efectivos</w:t>
            </w:r>
            <w:r w:rsidDel="00000000" w:rsidR="00000000" w:rsidRPr="00000000">
              <w:rPr>
                <w:rFonts w:ascii="Calibri" w:cs="Calibri" w:eastAsia="Calibri" w:hAnsi="Calibri"/>
                <w:b w:val="1"/>
                <w:color w:val="c00000"/>
                <w:sz w:val="18"/>
                <w:szCs w:val="18"/>
                <w:vertAlign w:val="superscript"/>
              </w:rPr>
              <w:footnoteReference w:customMarkFollows="0" w:id="6"/>
            </w:r>
            <w:r w:rsidDel="00000000" w:rsidR="00000000" w:rsidRPr="00000000">
              <w:rPr>
                <w:rFonts w:ascii="Calibri" w:cs="Calibri" w:eastAsia="Calibri" w:hAnsi="Calibri"/>
                <w:b w:val="1"/>
                <w:color w:val="c00000"/>
                <w:sz w:val="18"/>
                <w:szCs w:val="18"/>
                <w:rtl w:val="0"/>
              </w:rPr>
              <w:t xml:space="preserve">:</w:t>
            </w:r>
          </w:p>
          <w:p w:rsidR="00000000" w:rsidDel="00000000" w:rsidP="00000000" w:rsidRDefault="00000000" w:rsidRPr="00000000" w14:paraId="00000078">
            <w:pPr>
              <w:jc w:val="center"/>
              <w:rPr>
                <w:rFonts w:ascii="Calibri" w:cs="Calibri" w:eastAsia="Calibri" w:hAnsi="Calibri"/>
                <w:b w:val="1"/>
                <w:color w:val="c00000"/>
                <w:sz w:val="18"/>
                <w:szCs w:val="18"/>
              </w:rPr>
            </w:pPr>
            <w:r w:rsidDel="00000000" w:rsidR="00000000" w:rsidRPr="00000000">
              <w:rPr>
                <w:rFonts w:ascii="Calibri" w:cs="Calibri" w:eastAsia="Calibri" w:hAnsi="Calibri"/>
                <w:b w:val="1"/>
                <w:color w:val="c00000"/>
                <w:sz w:val="18"/>
                <w:szCs w:val="18"/>
                <w:rtl w:val="0"/>
              </w:rPr>
              <w:t xml:space="preserve">Unidades de Trabajo anual (UTA)</w:t>
            </w:r>
          </w:p>
        </w:tc>
        <w:tc>
          <w:tcPr>
            <w:vAlign w:val="center"/>
          </w:tcPr>
          <w:p w:rsidR="00000000" w:rsidDel="00000000" w:rsidP="00000000" w:rsidRDefault="00000000" w:rsidRPr="00000000" w14:paraId="00000079">
            <w:pPr>
              <w:jc w:val="center"/>
              <w:rPr>
                <w:rFonts w:ascii="Calibri" w:cs="Calibri" w:eastAsia="Calibri" w:hAnsi="Calibri"/>
                <w:b w:val="1"/>
                <w:color w:val="c00000"/>
                <w:sz w:val="18"/>
                <w:szCs w:val="18"/>
              </w:rPr>
            </w:pPr>
            <w:r w:rsidDel="00000000" w:rsidR="00000000" w:rsidRPr="00000000">
              <w:rPr>
                <w:rFonts w:ascii="Calibri" w:cs="Calibri" w:eastAsia="Calibri" w:hAnsi="Calibri"/>
                <w:b w:val="1"/>
                <w:color w:val="c00000"/>
                <w:sz w:val="18"/>
                <w:szCs w:val="18"/>
                <w:rtl w:val="0"/>
              </w:rPr>
              <w:t xml:space="preserve">Marcar SÍ o NO</w:t>
            </w:r>
          </w:p>
        </w:tc>
        <w:tc>
          <w:tcPr>
            <w:vAlign w:val="center"/>
          </w:tcPr>
          <w:p w:rsidR="00000000" w:rsidDel="00000000" w:rsidP="00000000" w:rsidRDefault="00000000" w:rsidRPr="00000000" w14:paraId="0000007A">
            <w:pPr>
              <w:jc w:val="center"/>
              <w:rPr>
                <w:rFonts w:ascii="Calibri" w:cs="Calibri" w:eastAsia="Calibri" w:hAnsi="Calibri"/>
                <w:b w:val="1"/>
                <w:color w:val="c00000"/>
                <w:sz w:val="18"/>
                <w:szCs w:val="18"/>
              </w:rPr>
            </w:pPr>
            <w:r w:rsidDel="00000000" w:rsidR="00000000" w:rsidRPr="00000000">
              <w:rPr>
                <w:rFonts w:ascii="Calibri" w:cs="Calibri" w:eastAsia="Calibri" w:hAnsi="Calibri"/>
                <w:b w:val="1"/>
                <w:color w:val="c00000"/>
                <w:sz w:val="18"/>
                <w:szCs w:val="18"/>
                <w:rtl w:val="0"/>
              </w:rPr>
              <w:t xml:space="preserve">Volumen de negocio anual</w:t>
            </w:r>
          </w:p>
        </w:tc>
        <w:tc>
          <w:tcPr>
            <w:vAlign w:val="center"/>
          </w:tcPr>
          <w:p w:rsidR="00000000" w:rsidDel="00000000" w:rsidP="00000000" w:rsidRDefault="00000000" w:rsidRPr="00000000" w14:paraId="0000007B">
            <w:pPr>
              <w:jc w:val="center"/>
              <w:rPr>
                <w:rFonts w:ascii="Calibri" w:cs="Calibri" w:eastAsia="Calibri" w:hAnsi="Calibri"/>
                <w:b w:val="1"/>
                <w:color w:val="c00000"/>
                <w:sz w:val="18"/>
                <w:szCs w:val="18"/>
              </w:rPr>
            </w:pPr>
            <w:r w:rsidDel="00000000" w:rsidR="00000000" w:rsidRPr="00000000">
              <w:rPr>
                <w:rFonts w:ascii="Calibri" w:cs="Calibri" w:eastAsia="Calibri" w:hAnsi="Calibri"/>
                <w:b w:val="1"/>
                <w:color w:val="c00000"/>
                <w:sz w:val="18"/>
                <w:szCs w:val="18"/>
                <w:rtl w:val="0"/>
              </w:rPr>
              <w:t xml:space="preserve">Marcar SÍ o NO</w:t>
            </w:r>
          </w:p>
        </w:tc>
        <w:tc>
          <w:tcPr>
            <w:vAlign w:val="center"/>
          </w:tcPr>
          <w:p w:rsidR="00000000" w:rsidDel="00000000" w:rsidP="00000000" w:rsidRDefault="00000000" w:rsidRPr="00000000" w14:paraId="0000007C">
            <w:pPr>
              <w:jc w:val="center"/>
              <w:rPr>
                <w:rFonts w:ascii="Calibri" w:cs="Calibri" w:eastAsia="Calibri" w:hAnsi="Calibri"/>
                <w:b w:val="1"/>
                <w:color w:val="c00000"/>
                <w:sz w:val="18"/>
                <w:szCs w:val="18"/>
              </w:rPr>
            </w:pPr>
            <w:r w:rsidDel="00000000" w:rsidR="00000000" w:rsidRPr="00000000">
              <w:rPr>
                <w:rFonts w:ascii="Calibri" w:cs="Calibri" w:eastAsia="Calibri" w:hAnsi="Calibri"/>
                <w:b w:val="1"/>
                <w:color w:val="c00000"/>
                <w:sz w:val="18"/>
                <w:szCs w:val="18"/>
                <w:rtl w:val="0"/>
              </w:rPr>
              <w:t xml:space="preserve">Balance general anual</w:t>
            </w:r>
          </w:p>
        </w:tc>
        <w:tc>
          <w:tcPr>
            <w:vAlign w:val="center"/>
          </w:tcPr>
          <w:p w:rsidR="00000000" w:rsidDel="00000000" w:rsidP="00000000" w:rsidRDefault="00000000" w:rsidRPr="00000000" w14:paraId="0000007D">
            <w:pPr>
              <w:jc w:val="center"/>
              <w:rPr>
                <w:rFonts w:ascii="Calibri" w:cs="Calibri" w:eastAsia="Calibri" w:hAnsi="Calibri"/>
                <w:b w:val="1"/>
                <w:color w:val="c00000"/>
                <w:sz w:val="18"/>
                <w:szCs w:val="18"/>
              </w:rPr>
            </w:pPr>
            <w:r w:rsidDel="00000000" w:rsidR="00000000" w:rsidRPr="00000000">
              <w:rPr>
                <w:rFonts w:ascii="Calibri" w:cs="Calibri" w:eastAsia="Calibri" w:hAnsi="Calibri"/>
                <w:b w:val="1"/>
                <w:color w:val="c00000"/>
                <w:sz w:val="18"/>
                <w:szCs w:val="18"/>
                <w:rtl w:val="0"/>
              </w:rPr>
              <w:t xml:space="preserve">Marcar SÍ o NO</w:t>
            </w:r>
          </w:p>
        </w:tc>
      </w:tr>
      <w:tr>
        <w:trPr>
          <w:trHeight w:val="425" w:hRule="atLeast"/>
        </w:trPr>
        <w:tc>
          <w:tcPr>
            <w:vAlign w:val="center"/>
          </w:tcPr>
          <w:p w:rsidR="00000000" w:rsidDel="00000000" w:rsidP="00000000" w:rsidRDefault="00000000" w:rsidRPr="00000000" w14:paraId="0000007E">
            <w:pPr>
              <w:spacing w:line="240" w:lineRule="auto"/>
              <w:jc w:val="center"/>
              <w:rPr>
                <w:rFonts w:ascii="Calibri" w:cs="Calibri" w:eastAsia="Calibri" w:hAnsi="Calibri"/>
                <w:color w:val="444444"/>
              </w:rPr>
            </w:pPr>
            <w:r w:rsidDel="00000000" w:rsidR="00000000" w:rsidRPr="00000000">
              <w:rPr>
                <w:rFonts w:ascii="Calibri" w:cs="Calibri" w:eastAsia="Calibri" w:hAnsi="Calibri"/>
                <w:color w:val="444444"/>
                <w:rtl w:val="0"/>
              </w:rPr>
              <w:t xml:space="preserve">&lt;250 (UTAS)</w:t>
            </w:r>
          </w:p>
        </w:tc>
        <w:tc>
          <w:tcPr>
            <w:shd w:fill="ffffcc" w:val="clear"/>
            <w:vAlign w:val="center"/>
          </w:tcPr>
          <w:p w:rsidR="00000000" w:rsidDel="00000000" w:rsidP="00000000" w:rsidRDefault="00000000" w:rsidRPr="00000000" w14:paraId="0000007F">
            <w:pPr>
              <w:spacing w:line="240" w:lineRule="auto"/>
              <w:jc w:val="center"/>
              <w:rPr>
                <w:rFonts w:ascii="Calibri" w:cs="Calibri" w:eastAsia="Calibri" w:hAnsi="Calibri"/>
                <w:color w:val="444444"/>
              </w:rPr>
            </w:pPr>
            <w:r w:rsidDel="00000000" w:rsidR="00000000" w:rsidRPr="00000000">
              <w:rPr>
                <w:rtl w:val="0"/>
              </w:rPr>
            </w:r>
          </w:p>
        </w:tc>
        <w:tc>
          <w:tcPr>
            <w:vAlign w:val="center"/>
          </w:tcPr>
          <w:p w:rsidR="00000000" w:rsidDel="00000000" w:rsidP="00000000" w:rsidRDefault="00000000" w:rsidRPr="00000000" w14:paraId="00000080">
            <w:pPr>
              <w:spacing w:line="240" w:lineRule="auto"/>
              <w:jc w:val="center"/>
              <w:rPr>
                <w:rFonts w:ascii="Calibri" w:cs="Calibri" w:eastAsia="Calibri" w:hAnsi="Calibri"/>
                <w:color w:val="444444"/>
              </w:rPr>
            </w:pPr>
            <w:r w:rsidDel="00000000" w:rsidR="00000000" w:rsidRPr="00000000">
              <w:rPr>
                <w:rFonts w:ascii="Calibri" w:cs="Calibri" w:eastAsia="Calibri" w:hAnsi="Calibri"/>
                <w:color w:val="444444"/>
                <w:rtl w:val="0"/>
              </w:rPr>
              <w:t xml:space="preserve">&lt;= 50 millones €</w:t>
            </w:r>
          </w:p>
        </w:tc>
        <w:tc>
          <w:tcPr>
            <w:shd w:fill="ffffcc" w:val="clear"/>
            <w:vAlign w:val="center"/>
          </w:tcPr>
          <w:p w:rsidR="00000000" w:rsidDel="00000000" w:rsidP="00000000" w:rsidRDefault="00000000" w:rsidRPr="00000000" w14:paraId="00000081">
            <w:pPr>
              <w:spacing w:line="240" w:lineRule="auto"/>
              <w:jc w:val="center"/>
              <w:rPr>
                <w:rFonts w:ascii="Calibri" w:cs="Calibri" w:eastAsia="Calibri" w:hAnsi="Calibri"/>
                <w:color w:val="444444"/>
              </w:rPr>
            </w:pPr>
            <w:r w:rsidDel="00000000" w:rsidR="00000000" w:rsidRPr="00000000">
              <w:rPr>
                <w:rtl w:val="0"/>
              </w:rPr>
            </w:r>
          </w:p>
        </w:tc>
        <w:tc>
          <w:tcPr>
            <w:vAlign w:val="center"/>
          </w:tcPr>
          <w:p w:rsidR="00000000" w:rsidDel="00000000" w:rsidP="00000000" w:rsidRDefault="00000000" w:rsidRPr="00000000" w14:paraId="00000082">
            <w:pPr>
              <w:spacing w:line="240" w:lineRule="auto"/>
              <w:jc w:val="center"/>
              <w:rPr>
                <w:rFonts w:ascii="Calibri" w:cs="Calibri" w:eastAsia="Calibri" w:hAnsi="Calibri"/>
                <w:color w:val="444444"/>
              </w:rPr>
            </w:pPr>
            <w:r w:rsidDel="00000000" w:rsidR="00000000" w:rsidRPr="00000000">
              <w:rPr>
                <w:rFonts w:ascii="Calibri" w:cs="Calibri" w:eastAsia="Calibri" w:hAnsi="Calibri"/>
                <w:color w:val="444444"/>
                <w:rtl w:val="0"/>
              </w:rPr>
              <w:t xml:space="preserve">&lt;= 43 millones €</w:t>
            </w:r>
          </w:p>
        </w:tc>
        <w:tc>
          <w:tcPr>
            <w:shd w:fill="ffffcc" w:val="clear"/>
            <w:vAlign w:val="center"/>
          </w:tcPr>
          <w:p w:rsidR="00000000" w:rsidDel="00000000" w:rsidP="00000000" w:rsidRDefault="00000000" w:rsidRPr="00000000" w14:paraId="00000083">
            <w:pPr>
              <w:spacing w:line="240" w:lineRule="auto"/>
              <w:jc w:val="center"/>
              <w:rPr>
                <w:rFonts w:ascii="Calibri" w:cs="Calibri" w:eastAsia="Calibri" w:hAnsi="Calibri"/>
                <w:color w:val="444444"/>
                <w:sz w:val="16"/>
                <w:szCs w:val="16"/>
              </w:rPr>
            </w:pPr>
            <w:r w:rsidDel="00000000" w:rsidR="00000000" w:rsidRPr="00000000">
              <w:rPr>
                <w:rtl w:val="0"/>
              </w:rPr>
            </w:r>
          </w:p>
        </w:tc>
      </w:tr>
    </w:tbl>
    <w:p w:rsidR="00000000" w:rsidDel="00000000" w:rsidP="00000000" w:rsidRDefault="00000000" w:rsidRPr="00000000" w14:paraId="00000084">
      <w:pPr>
        <w:rPr/>
      </w:pPr>
      <w:r w:rsidDel="00000000" w:rsidR="00000000" w:rsidRPr="00000000">
        <w:rPr>
          <w:rtl w:val="0"/>
        </w:rPr>
      </w:r>
    </w:p>
    <w:p w:rsidR="00000000" w:rsidDel="00000000" w:rsidP="00000000" w:rsidRDefault="00000000" w:rsidRPr="00000000" w14:paraId="00000085">
      <w:pPr>
        <w:rPr/>
      </w:pPr>
      <w:r w:rsidDel="00000000" w:rsidR="00000000" w:rsidRPr="00000000">
        <w:rPr>
          <w:rtl w:val="0"/>
        </w:rPr>
        <w:t xml:space="preserve">En                                                            , a        de             de              </w:t>
      </w:r>
    </w:p>
    <w:p w:rsidR="00000000" w:rsidDel="00000000" w:rsidP="00000000" w:rsidRDefault="00000000" w:rsidRPr="00000000" w14:paraId="00000086">
      <w:pPr>
        <w:rPr/>
      </w:pPr>
      <w:r w:rsidDel="00000000" w:rsidR="00000000" w:rsidRPr="00000000">
        <w:rPr>
          <w:rtl w:val="0"/>
        </w:rPr>
        <w:t xml:space="preserve">Nombre:</w:t>
      </w:r>
    </w:p>
    <w:p w:rsidR="00000000" w:rsidDel="00000000" w:rsidP="00000000" w:rsidRDefault="00000000" w:rsidRPr="00000000" w14:paraId="00000087">
      <w:pPr>
        <w:rPr/>
      </w:pPr>
      <w:r w:rsidDel="00000000" w:rsidR="00000000" w:rsidRPr="00000000">
        <w:rPr>
          <w:rtl w:val="0"/>
        </w:rPr>
        <w:t xml:space="preserve">Firma ELECTRÓNICA o FIRMA MANUSCRITA </w:t>
      </w:r>
    </w:p>
    <w:p w:rsidR="00000000" w:rsidDel="00000000" w:rsidP="00000000" w:rsidRDefault="00000000" w:rsidRPr="00000000" w14:paraId="00000088">
      <w:pPr>
        <w:rPr>
          <w:highlight w:val="yellow"/>
        </w:rPr>
        <w:sectPr>
          <w:headerReference r:id="rId12" w:type="default"/>
          <w:footerReference r:id="rId13" w:type="default"/>
          <w:pgSz w:h="16838" w:w="11906" w:orient="portrait"/>
          <w:pgMar w:bottom="1417" w:top="851" w:left="993" w:right="1558" w:header="1134" w:footer="0"/>
          <w:pgNumType w:start="1"/>
        </w:sectPr>
      </w:pPr>
      <w:r w:rsidDel="00000000" w:rsidR="00000000" w:rsidRPr="00000000">
        <w:rPr>
          <w:rtl w:val="0"/>
        </w:rPr>
      </w:r>
    </w:p>
    <w:p w:rsidR="00000000" w:rsidDel="00000000" w:rsidP="00000000" w:rsidRDefault="00000000" w:rsidRPr="00000000" w14:paraId="00000089">
      <w:pPr>
        <w:widowControl w:val="1"/>
        <w:shd w:fill="ffffff" w:val="clear"/>
        <w:spacing w:before="100" w:line="240" w:lineRule="auto"/>
        <w:rPr>
          <w:rFonts w:ascii="Calibri" w:cs="Calibri" w:eastAsia="Calibri" w:hAnsi="Calibri"/>
          <w:i w:val="1"/>
          <w:color w:val="384a53"/>
          <w:sz w:val="16"/>
          <w:szCs w:val="16"/>
        </w:rPr>
      </w:pPr>
      <w:bookmarkStart w:colFirst="0" w:colLast="0" w:name="_heading=h.30j0zll" w:id="1"/>
      <w:bookmarkEnd w:id="1"/>
      <w:r w:rsidDel="00000000" w:rsidR="00000000" w:rsidRPr="00000000">
        <w:rPr>
          <w:rFonts w:ascii="Calibri" w:cs="Calibri" w:eastAsia="Calibri" w:hAnsi="Calibri"/>
          <w:i w:val="1"/>
          <w:color w:val="384a53"/>
          <w:sz w:val="16"/>
          <w:szCs w:val="16"/>
          <w:rtl w:val="0"/>
        </w:rPr>
        <w:t xml:space="preserve">(no incluir en la declaración firmada)</w:t>
      </w:r>
    </w:p>
    <w:p w:rsidR="00000000" w:rsidDel="00000000" w:rsidP="00000000" w:rsidRDefault="00000000" w:rsidRPr="00000000" w14:paraId="0000008A">
      <w:pPr>
        <w:pStyle w:val="Heading1"/>
        <w:pBdr>
          <w:left w:color="c00000" w:space="1" w:sz="18" w:val="single"/>
          <w:right w:color="c00000" w:space="0" w:sz="18" w:val="single"/>
        </w:pBdr>
        <w:ind w:right="-142"/>
        <w:rPr>
          <w:rFonts w:ascii="Calibri" w:cs="Calibri" w:eastAsia="Calibri" w:hAnsi="Calibri"/>
          <w:b w:val="0"/>
          <w:sz w:val="20"/>
          <w:szCs w:val="20"/>
        </w:rPr>
      </w:pPr>
      <w:r w:rsidDel="00000000" w:rsidR="00000000" w:rsidRPr="00000000">
        <w:rPr>
          <w:rFonts w:ascii="Calibri" w:cs="Calibri" w:eastAsia="Calibri" w:hAnsi="Calibri"/>
          <w:sz w:val="20"/>
          <w:szCs w:val="20"/>
          <w:rtl w:val="0"/>
        </w:rPr>
        <w:t xml:space="preserve">INSTRUCCIONES - Cómo determinar la categoría de la empresa en función de su tamaño PASO A PASO</w:t>
      </w:r>
      <w:r w:rsidDel="00000000" w:rsidR="00000000" w:rsidRPr="00000000">
        <w:rPr>
          <w:rtl w:val="0"/>
        </w:rPr>
      </w:r>
    </w:p>
    <w:p w:rsidR="00000000" w:rsidDel="00000000" w:rsidP="00000000" w:rsidRDefault="00000000" w:rsidRPr="00000000" w14:paraId="0000008B">
      <w:pPr>
        <w:widowControl w:val="1"/>
        <w:shd w:fill="ffffff" w:val="clear"/>
        <w:spacing w:before="100" w:line="240" w:lineRule="auto"/>
        <w:rPr>
          <w:rFonts w:ascii="Calibri" w:cs="Calibri" w:eastAsia="Calibri" w:hAnsi="Calibri"/>
          <w:color w:val="384a53"/>
          <w:sz w:val="16"/>
          <w:szCs w:val="16"/>
        </w:rPr>
      </w:pPr>
      <w:r w:rsidDel="00000000" w:rsidR="00000000" w:rsidRPr="00000000">
        <w:rPr>
          <w:rFonts w:ascii="Calibri" w:cs="Calibri" w:eastAsia="Calibri" w:hAnsi="Calibri"/>
          <w:color w:val="384a53"/>
          <w:sz w:val="16"/>
          <w:szCs w:val="16"/>
          <w:rtl w:val="0"/>
        </w:rPr>
        <w:t xml:space="preserve">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rsidR="00000000" w:rsidDel="00000000" w:rsidP="00000000" w:rsidRDefault="00000000" w:rsidRPr="00000000" w14:paraId="0000008C">
      <w:pPr>
        <w:shd w:fill="ffffff" w:val="clear"/>
        <w:rPr>
          <w:rFonts w:ascii="Calibri" w:cs="Calibri" w:eastAsia="Calibri" w:hAnsi="Calibri"/>
          <w:color w:val="384a53"/>
          <w:sz w:val="16"/>
          <w:szCs w:val="16"/>
        </w:rPr>
      </w:pPr>
      <w:r w:rsidDel="00000000" w:rsidR="00000000" w:rsidRPr="00000000">
        <w:rPr>
          <w:rtl w:val="0"/>
        </w:rPr>
      </w:r>
    </w:p>
    <w:p w:rsidR="00000000" w:rsidDel="00000000" w:rsidP="00000000" w:rsidRDefault="00000000" w:rsidRPr="00000000" w14:paraId="0000008D">
      <w:pPr>
        <w:pStyle w:val="Heading2"/>
        <w:numPr>
          <w:ilvl w:val="1"/>
          <w:numId w:val="6"/>
        </w:numPr>
        <w:shd w:fill="a6a6a6" w:val="clear"/>
        <w:spacing w:after="0" w:before="0" w:lineRule="auto"/>
        <w:ind w:left="142" w:firstLine="0"/>
        <w:rPr>
          <w:rFonts w:ascii="Calibri" w:cs="Calibri" w:eastAsia="Calibri" w:hAnsi="Calibri"/>
          <w:color w:val="ffffff"/>
          <w:sz w:val="16"/>
          <w:szCs w:val="16"/>
        </w:rPr>
      </w:pPr>
      <w:r w:rsidDel="00000000" w:rsidR="00000000" w:rsidRPr="00000000">
        <w:rPr>
          <w:rFonts w:ascii="Calibri" w:cs="Calibri" w:eastAsia="Calibri" w:hAnsi="Calibri"/>
          <w:color w:val="ffffff"/>
          <w:sz w:val="16"/>
          <w:szCs w:val="16"/>
          <w:rtl w:val="0"/>
        </w:rPr>
        <w:t xml:space="preserve">Paso 1: Considerar si la empresa es autónoma, asociada o vinculada</w:t>
      </w:r>
    </w:p>
    <w:p w:rsidR="00000000" w:rsidDel="00000000" w:rsidP="00000000" w:rsidRDefault="00000000" w:rsidRPr="00000000" w14:paraId="0000008E">
      <w:pPr>
        <w:shd w:fill="ffffff" w:val="clear"/>
        <w:spacing w:line="240" w:lineRule="auto"/>
        <w:rPr>
          <w:rFonts w:ascii="Calibri" w:cs="Calibri" w:eastAsia="Calibri" w:hAnsi="Calibri"/>
          <w:color w:val="384a53"/>
          <w:sz w:val="16"/>
          <w:szCs w:val="16"/>
        </w:rPr>
      </w:pPr>
      <w:r w:rsidDel="00000000" w:rsidR="00000000" w:rsidRPr="00000000">
        <w:rPr>
          <w:rFonts w:ascii="Calibri" w:cs="Calibri" w:eastAsia="Calibri" w:hAnsi="Calibri"/>
          <w:color w:val="384a53"/>
          <w:sz w:val="16"/>
          <w:szCs w:val="16"/>
          <w:rtl w:val="0"/>
        </w:rPr>
        <w:t xml:space="preserve">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rsidR="00000000" w:rsidDel="00000000" w:rsidP="00000000" w:rsidRDefault="00000000" w:rsidRPr="00000000" w14:paraId="0000008F">
      <w:pPr>
        <w:shd w:fill="ffffff" w:val="clear"/>
        <w:spacing w:line="240" w:lineRule="auto"/>
        <w:rPr>
          <w:rFonts w:ascii="Calibri" w:cs="Calibri" w:eastAsia="Calibri" w:hAnsi="Calibri"/>
          <w:color w:val="384a53"/>
          <w:sz w:val="16"/>
          <w:szCs w:val="16"/>
        </w:rPr>
      </w:pPr>
      <w:r w:rsidDel="00000000" w:rsidR="00000000" w:rsidRPr="00000000">
        <w:rPr>
          <w:rFonts w:ascii="Calibri" w:cs="Calibri" w:eastAsia="Calibri" w:hAnsi="Calibri"/>
          <w:color w:val="384a53"/>
          <w:sz w:val="16"/>
          <w:szCs w:val="16"/>
          <w:rtl w:val="0"/>
        </w:rPr>
        <w:t xml:space="preserve">En general:</w:t>
      </w:r>
    </w:p>
    <w:p w:rsidR="00000000" w:rsidDel="00000000" w:rsidP="00000000" w:rsidRDefault="00000000" w:rsidRPr="00000000" w14:paraId="00000090">
      <w:pPr>
        <w:keepNext w:val="0"/>
        <w:keepLines w:val="0"/>
        <w:widowControl w:val="0"/>
        <w:numPr>
          <w:ilvl w:val="0"/>
          <w:numId w:val="5"/>
        </w:numPr>
        <w:pBdr>
          <w:top w:space="0" w:sz="0" w:val="nil"/>
          <w:left w:space="0" w:sz="0" w:val="nil"/>
          <w:bottom w:space="0" w:sz="0" w:val="nil"/>
          <w:right w:space="0" w:sz="0" w:val="nil"/>
          <w:between w:space="0" w:sz="0" w:val="nil"/>
        </w:pBdr>
        <w:shd w:fill="ffffff" w:val="clear"/>
        <w:spacing w:after="0" w:before="0" w:line="240" w:lineRule="auto"/>
        <w:ind w:left="720" w:right="0" w:hanging="360"/>
        <w:jc w:val="both"/>
        <w:rPr>
          <w:rFonts w:ascii="Calibri" w:cs="Calibri" w:eastAsia="Calibri" w:hAnsi="Calibri"/>
          <w:b w:val="0"/>
          <w:i w:val="0"/>
          <w:smallCaps w:val="0"/>
          <w:strike w:val="0"/>
          <w:color w:val="384a53"/>
          <w:sz w:val="16"/>
          <w:szCs w:val="16"/>
          <w:u w:val="none"/>
          <w:shd w:fill="auto" w:val="clear"/>
          <w:vertAlign w:val="baseline"/>
        </w:rPr>
      </w:pPr>
      <w:r w:rsidDel="00000000" w:rsidR="00000000" w:rsidRPr="00000000">
        <w:rPr>
          <w:rFonts w:ascii="Calibri" w:cs="Calibri" w:eastAsia="Calibri" w:hAnsi="Calibri"/>
          <w:b w:val="0"/>
          <w:i w:val="0"/>
          <w:smallCaps w:val="0"/>
          <w:strike w:val="0"/>
          <w:color w:val="384a53"/>
          <w:sz w:val="16"/>
          <w:szCs w:val="16"/>
          <w:u w:val="none"/>
          <w:shd w:fill="auto" w:val="clear"/>
          <w:vertAlign w:val="baseline"/>
          <w:rtl w:val="0"/>
        </w:rPr>
        <w:t xml:space="preserve">La empresa es </w:t>
      </w:r>
      <w:r w:rsidDel="00000000" w:rsidR="00000000" w:rsidRPr="00000000">
        <w:rPr>
          <w:rFonts w:ascii="Calibri" w:cs="Calibri" w:eastAsia="Calibri" w:hAnsi="Calibri"/>
          <w:b w:val="1"/>
          <w:i w:val="0"/>
          <w:smallCaps w:val="0"/>
          <w:strike w:val="0"/>
          <w:color w:val="384a53"/>
          <w:sz w:val="16"/>
          <w:szCs w:val="16"/>
          <w:u w:val="none"/>
          <w:shd w:fill="auto" w:val="clear"/>
          <w:vertAlign w:val="baseline"/>
          <w:rtl w:val="0"/>
        </w:rPr>
        <w:t xml:space="preserve">de régimen autónomo</w:t>
      </w:r>
      <w:r w:rsidDel="00000000" w:rsidR="00000000" w:rsidRPr="00000000">
        <w:rPr>
          <w:rFonts w:ascii="Calibri" w:cs="Calibri" w:eastAsia="Calibri" w:hAnsi="Calibri"/>
          <w:b w:val="0"/>
          <w:i w:val="0"/>
          <w:smallCaps w:val="0"/>
          <w:strike w:val="0"/>
          <w:color w:val="384a53"/>
          <w:sz w:val="16"/>
          <w:szCs w:val="16"/>
          <w:u w:val="none"/>
          <w:shd w:fill="auto" w:val="clear"/>
          <w:vertAlign w:val="baseline"/>
          <w:rtl w:val="0"/>
        </w:rPr>
        <w:t xml:space="preserve">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rsidR="00000000" w:rsidDel="00000000" w:rsidP="00000000" w:rsidRDefault="00000000" w:rsidRPr="00000000" w14:paraId="00000091">
      <w:pPr>
        <w:keepNext w:val="0"/>
        <w:keepLines w:val="0"/>
        <w:widowControl w:val="0"/>
        <w:numPr>
          <w:ilvl w:val="0"/>
          <w:numId w:val="5"/>
        </w:numPr>
        <w:pBdr>
          <w:top w:space="0" w:sz="0" w:val="nil"/>
          <w:left w:space="0" w:sz="0" w:val="nil"/>
          <w:bottom w:space="0" w:sz="0" w:val="nil"/>
          <w:right w:space="0" w:sz="0" w:val="nil"/>
          <w:between w:space="0" w:sz="0" w:val="nil"/>
        </w:pBdr>
        <w:shd w:fill="ffffff" w:val="clear"/>
        <w:spacing w:after="0" w:before="0" w:line="240" w:lineRule="auto"/>
        <w:ind w:left="720" w:right="0" w:hanging="360"/>
        <w:jc w:val="both"/>
        <w:rPr>
          <w:rFonts w:ascii="Calibri" w:cs="Calibri" w:eastAsia="Calibri" w:hAnsi="Calibri"/>
          <w:b w:val="0"/>
          <w:i w:val="0"/>
          <w:smallCaps w:val="0"/>
          <w:strike w:val="0"/>
          <w:color w:val="384a53"/>
          <w:sz w:val="16"/>
          <w:szCs w:val="16"/>
          <w:u w:val="none"/>
          <w:shd w:fill="auto" w:val="clear"/>
          <w:vertAlign w:val="baseline"/>
        </w:rPr>
      </w:pPr>
      <w:r w:rsidDel="00000000" w:rsidR="00000000" w:rsidRPr="00000000">
        <w:rPr>
          <w:rFonts w:ascii="Calibri" w:cs="Calibri" w:eastAsia="Calibri" w:hAnsi="Calibri"/>
          <w:b w:val="0"/>
          <w:i w:val="0"/>
          <w:smallCaps w:val="0"/>
          <w:strike w:val="0"/>
          <w:color w:val="384a53"/>
          <w:sz w:val="16"/>
          <w:szCs w:val="16"/>
          <w:u w:val="none"/>
          <w:shd w:fill="auto" w:val="clear"/>
          <w:vertAlign w:val="baseline"/>
          <w:rtl w:val="0"/>
        </w:rPr>
        <w:t xml:space="preserve">Una empresa se considera </w:t>
      </w:r>
      <w:r w:rsidDel="00000000" w:rsidR="00000000" w:rsidRPr="00000000">
        <w:rPr>
          <w:rFonts w:ascii="Calibri" w:cs="Calibri" w:eastAsia="Calibri" w:hAnsi="Calibri"/>
          <w:b w:val="1"/>
          <w:i w:val="0"/>
          <w:smallCaps w:val="0"/>
          <w:strike w:val="0"/>
          <w:color w:val="384a53"/>
          <w:sz w:val="16"/>
          <w:szCs w:val="16"/>
          <w:u w:val="none"/>
          <w:shd w:fill="auto" w:val="clear"/>
          <w:vertAlign w:val="baseline"/>
          <w:rtl w:val="0"/>
        </w:rPr>
        <w:t xml:space="preserve">asociada</w:t>
      </w:r>
      <w:r w:rsidDel="00000000" w:rsidR="00000000" w:rsidRPr="00000000">
        <w:rPr>
          <w:rFonts w:ascii="Calibri" w:cs="Calibri" w:eastAsia="Calibri" w:hAnsi="Calibri"/>
          <w:b w:val="0"/>
          <w:i w:val="0"/>
          <w:smallCaps w:val="0"/>
          <w:strike w:val="0"/>
          <w:color w:val="384a53"/>
          <w:sz w:val="16"/>
          <w:szCs w:val="16"/>
          <w:u w:val="none"/>
          <w:shd w:fill="auto" w:val="clear"/>
          <w:vertAlign w:val="baseline"/>
          <w:rtl w:val="0"/>
        </w:rPr>
        <w:t xml:space="preserve"> a otra empresa si tiene, sola o conjuntamente con una o más empresas vinculadas en el sentido del artículo 3(3) del Anexo de la Recomendación de la Comisión 2003/361/CE, al menos el 25%, pero no más del 50% de otra empresa.</w:t>
      </w:r>
    </w:p>
    <w:p w:rsidR="00000000" w:rsidDel="00000000" w:rsidP="00000000" w:rsidRDefault="00000000" w:rsidRPr="00000000" w14:paraId="00000092">
      <w:pPr>
        <w:keepNext w:val="0"/>
        <w:keepLines w:val="0"/>
        <w:widowControl w:val="0"/>
        <w:numPr>
          <w:ilvl w:val="0"/>
          <w:numId w:val="5"/>
        </w:numPr>
        <w:pBdr>
          <w:top w:space="0" w:sz="0" w:val="nil"/>
          <w:left w:space="0" w:sz="0" w:val="nil"/>
          <w:bottom w:space="0" w:sz="0" w:val="nil"/>
          <w:right w:space="0" w:sz="0" w:val="nil"/>
          <w:between w:space="0" w:sz="0" w:val="nil"/>
        </w:pBdr>
        <w:shd w:fill="ffffff" w:val="clear"/>
        <w:spacing w:after="0" w:before="0" w:line="240" w:lineRule="auto"/>
        <w:ind w:left="720" w:right="0" w:hanging="360"/>
        <w:jc w:val="both"/>
        <w:rPr>
          <w:rFonts w:ascii="Calibri" w:cs="Calibri" w:eastAsia="Calibri" w:hAnsi="Calibri"/>
          <w:b w:val="0"/>
          <w:i w:val="0"/>
          <w:smallCaps w:val="0"/>
          <w:strike w:val="0"/>
          <w:color w:val="384a53"/>
          <w:sz w:val="16"/>
          <w:szCs w:val="16"/>
          <w:u w:val="none"/>
          <w:shd w:fill="auto" w:val="clear"/>
          <w:vertAlign w:val="baseline"/>
        </w:rPr>
      </w:pPr>
      <w:r w:rsidDel="00000000" w:rsidR="00000000" w:rsidRPr="00000000">
        <w:rPr>
          <w:rFonts w:ascii="Calibri" w:cs="Calibri" w:eastAsia="Calibri" w:hAnsi="Calibri"/>
          <w:b w:val="0"/>
          <w:i w:val="0"/>
          <w:smallCaps w:val="0"/>
          <w:strike w:val="0"/>
          <w:color w:val="384a53"/>
          <w:sz w:val="16"/>
          <w:szCs w:val="16"/>
          <w:u w:val="none"/>
          <w:shd w:fill="auto" w:val="clear"/>
          <w:vertAlign w:val="baseline"/>
          <w:rtl w:val="0"/>
        </w:rPr>
        <w:t xml:space="preserve">Una empresa se considera</w:t>
      </w:r>
      <w:r w:rsidDel="00000000" w:rsidR="00000000" w:rsidRPr="00000000">
        <w:rPr>
          <w:rFonts w:ascii="Calibri" w:cs="Calibri" w:eastAsia="Calibri" w:hAnsi="Calibri"/>
          <w:b w:val="1"/>
          <w:i w:val="0"/>
          <w:smallCaps w:val="0"/>
          <w:strike w:val="0"/>
          <w:color w:val="384a53"/>
          <w:sz w:val="16"/>
          <w:szCs w:val="16"/>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384a53"/>
          <w:sz w:val="16"/>
          <w:szCs w:val="16"/>
          <w:u w:val="none"/>
          <w:shd w:fill="auto" w:val="clear"/>
          <w:vertAlign w:val="baseline"/>
          <w:rtl w:val="0"/>
        </w:rPr>
        <w:t xml:space="preserve">así </w:t>
      </w:r>
      <w:r w:rsidDel="00000000" w:rsidR="00000000" w:rsidRPr="00000000">
        <w:rPr>
          <w:rFonts w:ascii="Calibri" w:cs="Calibri" w:eastAsia="Calibri" w:hAnsi="Calibri"/>
          <w:b w:val="1"/>
          <w:i w:val="0"/>
          <w:smallCaps w:val="0"/>
          <w:strike w:val="0"/>
          <w:color w:val="384a53"/>
          <w:sz w:val="16"/>
          <w:szCs w:val="16"/>
          <w:u w:val="none"/>
          <w:shd w:fill="auto" w:val="clear"/>
          <w:vertAlign w:val="baseline"/>
          <w:rtl w:val="0"/>
        </w:rPr>
        <w:t xml:space="preserve">vinculada </w:t>
      </w:r>
      <w:r w:rsidDel="00000000" w:rsidR="00000000" w:rsidRPr="00000000">
        <w:rPr>
          <w:rFonts w:ascii="Calibri" w:cs="Calibri" w:eastAsia="Calibri" w:hAnsi="Calibri"/>
          <w:b w:val="0"/>
          <w:i w:val="0"/>
          <w:smallCaps w:val="0"/>
          <w:strike w:val="0"/>
          <w:color w:val="384a53"/>
          <w:sz w:val="16"/>
          <w:szCs w:val="16"/>
          <w:u w:val="none"/>
          <w:shd w:fill="auto" w:val="clear"/>
          <w:vertAlign w:val="baseline"/>
          <w:rtl w:val="0"/>
        </w:rPr>
        <w:t xml:space="preserve">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rsidR="00000000" w:rsidDel="00000000" w:rsidP="00000000" w:rsidRDefault="00000000" w:rsidRPr="00000000" w14:paraId="00000093">
      <w:pPr>
        <w:keepNext w:val="0"/>
        <w:keepLines w:val="0"/>
        <w:widowControl w:val="0"/>
        <w:numPr>
          <w:ilvl w:val="0"/>
          <w:numId w:val="5"/>
        </w:numPr>
        <w:pBdr>
          <w:top w:space="0" w:sz="0" w:val="nil"/>
          <w:left w:space="0" w:sz="0" w:val="nil"/>
          <w:bottom w:space="0" w:sz="0" w:val="nil"/>
          <w:right w:space="0" w:sz="0" w:val="nil"/>
          <w:between w:space="0" w:sz="0" w:val="nil"/>
        </w:pBdr>
        <w:shd w:fill="ffffff" w:val="clear"/>
        <w:spacing w:after="0" w:before="0" w:line="240" w:lineRule="auto"/>
        <w:ind w:left="720" w:right="0" w:hanging="360"/>
        <w:jc w:val="both"/>
        <w:rPr>
          <w:rFonts w:ascii="Calibri" w:cs="Calibri" w:eastAsia="Calibri" w:hAnsi="Calibri"/>
          <w:b w:val="0"/>
          <w:i w:val="0"/>
          <w:smallCaps w:val="0"/>
          <w:strike w:val="0"/>
          <w:color w:val="384a53"/>
          <w:sz w:val="16"/>
          <w:szCs w:val="16"/>
          <w:u w:val="none"/>
          <w:shd w:fill="auto" w:val="clear"/>
          <w:vertAlign w:val="baseline"/>
        </w:rPr>
      </w:pPr>
      <w:r w:rsidDel="00000000" w:rsidR="00000000" w:rsidRPr="00000000">
        <w:rPr>
          <w:rFonts w:ascii="Calibri" w:cs="Calibri" w:eastAsia="Calibri" w:hAnsi="Calibri"/>
          <w:b w:val="0"/>
          <w:i w:val="0"/>
          <w:smallCaps w:val="0"/>
          <w:strike w:val="0"/>
          <w:color w:val="384a53"/>
          <w:sz w:val="16"/>
          <w:szCs w:val="16"/>
          <w:u w:val="none"/>
          <w:shd w:fill="auto" w:val="clear"/>
          <w:vertAlign w:val="baseline"/>
          <w:rtl w:val="0"/>
        </w:rPr>
        <w:t xml:space="preserve">Si el 25% o más del capital o derechos de voto de la empresa están controlados directa o indirectamente, conjunta o individualmente, por uno o más </w:t>
      </w:r>
      <w:r w:rsidDel="00000000" w:rsidR="00000000" w:rsidRPr="00000000">
        <w:rPr>
          <w:rFonts w:ascii="Calibri" w:cs="Calibri" w:eastAsia="Calibri" w:hAnsi="Calibri"/>
          <w:b w:val="1"/>
          <w:i w:val="0"/>
          <w:smallCaps w:val="0"/>
          <w:strike w:val="0"/>
          <w:color w:val="384a53"/>
          <w:sz w:val="16"/>
          <w:szCs w:val="16"/>
          <w:u w:val="none"/>
          <w:shd w:fill="auto" w:val="clear"/>
          <w:vertAlign w:val="baseline"/>
          <w:rtl w:val="0"/>
        </w:rPr>
        <w:t xml:space="preserve">organismos públicos</w:t>
      </w:r>
      <w:r w:rsidDel="00000000" w:rsidR="00000000" w:rsidRPr="00000000">
        <w:rPr>
          <w:rFonts w:ascii="Calibri" w:cs="Calibri" w:eastAsia="Calibri" w:hAnsi="Calibri"/>
          <w:b w:val="0"/>
          <w:i w:val="0"/>
          <w:smallCaps w:val="0"/>
          <w:strike w:val="0"/>
          <w:color w:val="384a53"/>
          <w:sz w:val="16"/>
          <w:szCs w:val="16"/>
          <w:u w:val="none"/>
          <w:shd w:fill="auto" w:val="clear"/>
          <w:vertAlign w:val="baseline"/>
          <w:rtl w:val="0"/>
        </w:rPr>
        <w:t xml:space="preserve"> la empresa no puede considerarse una Pyme. </w:t>
      </w:r>
    </w:p>
    <w:p w:rsidR="00000000" w:rsidDel="00000000" w:rsidP="00000000" w:rsidRDefault="00000000" w:rsidRPr="00000000" w14:paraId="00000094">
      <w:pPr>
        <w:shd w:fill="ffffff" w:val="clear"/>
        <w:spacing w:line="240" w:lineRule="auto"/>
        <w:ind w:left="720" w:firstLine="0"/>
        <w:rPr>
          <w:rFonts w:ascii="Calibri" w:cs="Calibri" w:eastAsia="Calibri" w:hAnsi="Calibri"/>
          <w:color w:val="384a53"/>
          <w:sz w:val="16"/>
          <w:szCs w:val="16"/>
        </w:rPr>
      </w:pPr>
      <w:r w:rsidDel="00000000" w:rsidR="00000000" w:rsidRPr="00000000">
        <w:rPr>
          <w:rFonts w:ascii="Calibri" w:cs="Calibri" w:eastAsia="Calibri" w:hAnsi="Calibri"/>
          <w:color w:val="384a53"/>
          <w:sz w:val="16"/>
          <w:szCs w:val="16"/>
          <w:rtl w:val="0"/>
        </w:rPr>
        <w:t xml:space="preserve">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rsidR="00000000" w:rsidDel="00000000" w:rsidP="00000000" w:rsidRDefault="00000000" w:rsidRPr="00000000" w14:paraId="00000095">
      <w:pPr>
        <w:shd w:fill="ffffff" w:val="clear"/>
        <w:ind w:left="720" w:firstLine="0"/>
        <w:rPr>
          <w:rFonts w:ascii="Calibri" w:cs="Calibri" w:eastAsia="Calibri" w:hAnsi="Calibri"/>
          <w:color w:val="384a53"/>
          <w:sz w:val="16"/>
          <w:szCs w:val="16"/>
        </w:rPr>
      </w:pPr>
      <w:r w:rsidDel="00000000" w:rsidR="00000000" w:rsidRPr="00000000">
        <w:rPr>
          <w:rtl w:val="0"/>
        </w:rPr>
      </w:r>
    </w:p>
    <w:p w:rsidR="00000000" w:rsidDel="00000000" w:rsidP="00000000" w:rsidRDefault="00000000" w:rsidRPr="00000000" w14:paraId="00000096">
      <w:pPr>
        <w:pStyle w:val="Heading2"/>
        <w:numPr>
          <w:ilvl w:val="1"/>
          <w:numId w:val="6"/>
        </w:numPr>
        <w:pBdr>
          <w:bottom w:color="cc0000" w:space="0" w:sz="18" w:val="single"/>
        </w:pBdr>
        <w:shd w:fill="a6a6a6" w:val="clear"/>
        <w:spacing w:after="0" w:before="0" w:lineRule="auto"/>
        <w:ind w:left="142" w:firstLine="0"/>
        <w:rPr>
          <w:rFonts w:ascii="Calibri" w:cs="Calibri" w:eastAsia="Calibri" w:hAnsi="Calibri"/>
          <w:color w:val="ffffff"/>
          <w:sz w:val="16"/>
          <w:szCs w:val="16"/>
        </w:rPr>
      </w:pPr>
      <w:r w:rsidDel="00000000" w:rsidR="00000000" w:rsidRPr="00000000">
        <w:rPr>
          <w:rFonts w:ascii="Calibri" w:cs="Calibri" w:eastAsia="Calibri" w:hAnsi="Calibri"/>
          <w:color w:val="ffffff"/>
          <w:sz w:val="16"/>
          <w:szCs w:val="16"/>
          <w:rtl w:val="0"/>
        </w:rPr>
        <w:t xml:space="preserve">Paso 2: Determinar los años de referencia</w:t>
      </w:r>
    </w:p>
    <w:p w:rsidR="00000000" w:rsidDel="00000000" w:rsidP="00000000" w:rsidRDefault="00000000" w:rsidRPr="00000000" w14:paraId="00000097">
      <w:pPr>
        <w:shd w:fill="ffffff" w:val="clear"/>
        <w:spacing w:line="240" w:lineRule="auto"/>
        <w:rPr>
          <w:rFonts w:ascii="Calibri" w:cs="Calibri" w:eastAsia="Calibri" w:hAnsi="Calibri"/>
          <w:color w:val="384a53"/>
          <w:sz w:val="16"/>
          <w:szCs w:val="16"/>
        </w:rPr>
      </w:pPr>
      <w:r w:rsidDel="00000000" w:rsidR="00000000" w:rsidRPr="00000000">
        <w:rPr>
          <w:rFonts w:ascii="Calibri" w:cs="Calibri" w:eastAsia="Calibri" w:hAnsi="Calibri"/>
          <w:color w:val="384a53"/>
          <w:sz w:val="16"/>
          <w:szCs w:val="16"/>
          <w:rtl w:val="0"/>
        </w:rPr>
        <w:t xml:space="preserve">El segundo paso consiste en determinar el (los) años de referencia para el establecimiento de los datos financieros y de efectivos de una empresa, de acuerdo con lo dispuesto en el artículo 4 del Anexo de la recomendación de la Comisión 2003/361/CE.</w:t>
      </w:r>
    </w:p>
    <w:p w:rsidR="00000000" w:rsidDel="00000000" w:rsidP="00000000" w:rsidRDefault="00000000" w:rsidRPr="00000000" w14:paraId="00000098">
      <w:pPr>
        <w:shd w:fill="ffffff" w:val="clear"/>
        <w:spacing w:line="240" w:lineRule="auto"/>
        <w:rPr>
          <w:rFonts w:ascii="Calibri" w:cs="Calibri" w:eastAsia="Calibri" w:hAnsi="Calibri"/>
          <w:color w:val="384a53"/>
          <w:sz w:val="16"/>
          <w:szCs w:val="16"/>
        </w:rPr>
      </w:pPr>
      <w:r w:rsidDel="00000000" w:rsidR="00000000" w:rsidRPr="00000000">
        <w:rPr>
          <w:rFonts w:ascii="Calibri" w:cs="Calibri" w:eastAsia="Calibri" w:hAnsi="Calibri"/>
          <w:color w:val="384a53"/>
          <w:sz w:val="16"/>
          <w:szCs w:val="16"/>
          <w:rtl w:val="0"/>
        </w:rPr>
        <w:t xml:space="preserve">El punto de partida es el año de la presentación de la solicitud de ayuda. Los datos aplicables a los efectivos de plantilla y los importes financieros son por lo general los relativos al último ejercicio contable aprobado y se calculan sobre base anual.</w:t>
      </w:r>
    </w:p>
    <w:p w:rsidR="00000000" w:rsidDel="00000000" w:rsidP="00000000" w:rsidRDefault="00000000" w:rsidRPr="00000000" w14:paraId="00000099">
      <w:pPr>
        <w:spacing w:line="240" w:lineRule="auto"/>
        <w:rPr>
          <w:rFonts w:ascii="Calibri" w:cs="Calibri" w:eastAsia="Calibri" w:hAnsi="Calibri"/>
          <w:color w:val="384a53"/>
          <w:sz w:val="16"/>
          <w:szCs w:val="16"/>
        </w:rPr>
      </w:pPr>
      <w:r w:rsidDel="00000000" w:rsidR="00000000" w:rsidRPr="00000000">
        <w:rPr>
          <w:rFonts w:ascii="Calibri" w:cs="Calibri" w:eastAsia="Calibri" w:hAnsi="Calibri"/>
          <w:color w:val="384a53"/>
          <w:sz w:val="16"/>
          <w:szCs w:val="16"/>
          <w:rtl w:val="0"/>
        </w:rPr>
        <w:t xml:space="preserve">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rsidR="00000000" w:rsidDel="00000000" w:rsidP="00000000" w:rsidRDefault="00000000" w:rsidRPr="00000000" w14:paraId="0000009A">
      <w:pPr>
        <w:spacing w:line="240" w:lineRule="auto"/>
        <w:rPr>
          <w:rFonts w:ascii="Calibri" w:cs="Calibri" w:eastAsia="Calibri" w:hAnsi="Calibri"/>
          <w:color w:val="384a53"/>
          <w:sz w:val="16"/>
          <w:szCs w:val="16"/>
        </w:rPr>
      </w:pPr>
      <w:r w:rsidDel="00000000" w:rsidR="00000000" w:rsidRPr="00000000">
        <w:rPr>
          <w:rFonts w:ascii="Calibri" w:cs="Calibri" w:eastAsia="Calibri" w:hAnsi="Calibri"/>
          <w:color w:val="384a53"/>
          <w:sz w:val="16"/>
          <w:szCs w:val="16"/>
          <w:rtl w:val="0"/>
        </w:rPr>
        <w:t xml:space="preserve">En el caso de empresas de nueva creación cuyas cuentas no hayan sido aprobadas, los datos aplicables se han de tomar de una estimación de buena fe efectuada en el curso del ejercicio financiero.</w:t>
      </w:r>
    </w:p>
    <w:p w:rsidR="00000000" w:rsidDel="00000000" w:rsidP="00000000" w:rsidRDefault="00000000" w:rsidRPr="00000000" w14:paraId="0000009B">
      <w:pPr>
        <w:shd w:fill="ffffff" w:val="clear"/>
        <w:rPr>
          <w:rFonts w:ascii="Calibri" w:cs="Calibri" w:eastAsia="Calibri" w:hAnsi="Calibri"/>
          <w:color w:val="384a53"/>
          <w:sz w:val="16"/>
          <w:szCs w:val="16"/>
        </w:rPr>
      </w:pPr>
      <w:r w:rsidDel="00000000" w:rsidR="00000000" w:rsidRPr="00000000">
        <w:rPr>
          <w:rtl w:val="0"/>
        </w:rPr>
      </w:r>
    </w:p>
    <w:p w:rsidR="00000000" w:rsidDel="00000000" w:rsidP="00000000" w:rsidRDefault="00000000" w:rsidRPr="00000000" w14:paraId="0000009C">
      <w:pPr>
        <w:pStyle w:val="Heading2"/>
        <w:numPr>
          <w:ilvl w:val="1"/>
          <w:numId w:val="6"/>
        </w:numPr>
        <w:shd w:fill="a6a6a6" w:val="clear"/>
        <w:spacing w:after="0" w:before="0" w:lineRule="auto"/>
        <w:ind w:left="142" w:firstLine="0"/>
        <w:rPr>
          <w:rFonts w:ascii="Calibri" w:cs="Calibri" w:eastAsia="Calibri" w:hAnsi="Calibri"/>
          <w:color w:val="ffffff"/>
          <w:sz w:val="16"/>
          <w:szCs w:val="16"/>
        </w:rPr>
      </w:pPr>
      <w:r w:rsidDel="00000000" w:rsidR="00000000" w:rsidRPr="00000000">
        <w:rPr>
          <w:rFonts w:ascii="Calibri" w:cs="Calibri" w:eastAsia="Calibri" w:hAnsi="Calibri"/>
          <w:color w:val="ffffff"/>
          <w:sz w:val="16"/>
          <w:szCs w:val="16"/>
          <w:rtl w:val="0"/>
        </w:rPr>
        <w:t xml:space="preserve">Paso 3: Determinar la plantilla, la facturación y el total del balance</w:t>
      </w:r>
    </w:p>
    <w:p w:rsidR="00000000" w:rsidDel="00000000" w:rsidP="00000000" w:rsidRDefault="00000000" w:rsidRPr="00000000" w14:paraId="0000009D">
      <w:pPr>
        <w:shd w:fill="ffffff" w:val="clear"/>
        <w:spacing w:line="240" w:lineRule="auto"/>
        <w:rPr>
          <w:rFonts w:ascii="Calibri" w:cs="Calibri" w:eastAsia="Calibri" w:hAnsi="Calibri"/>
          <w:color w:val="384a53"/>
          <w:sz w:val="16"/>
          <w:szCs w:val="16"/>
        </w:rPr>
      </w:pPr>
      <w:r w:rsidDel="00000000" w:rsidR="00000000" w:rsidRPr="00000000">
        <w:rPr>
          <w:rFonts w:ascii="Calibri" w:cs="Calibri" w:eastAsia="Calibri" w:hAnsi="Calibri"/>
          <w:color w:val="384a53"/>
          <w:sz w:val="16"/>
          <w:szCs w:val="16"/>
          <w:rtl w:val="0"/>
        </w:rPr>
        <w:t xml:space="preserve">El tercer paso consiste en determinar la plantilla, la facturación y el total del balance, de acuerdo con lo dispuesto en los artículos 4 y 5 del Anexo a la Recomendación de la Comisión 2003/361/EC.</w:t>
      </w:r>
    </w:p>
    <w:p w:rsidR="00000000" w:rsidDel="00000000" w:rsidP="00000000" w:rsidRDefault="00000000" w:rsidRPr="00000000" w14:paraId="0000009E">
      <w:pPr>
        <w:keepNext w:val="0"/>
        <w:keepLines w:val="0"/>
        <w:widowControl w:val="0"/>
        <w:numPr>
          <w:ilvl w:val="0"/>
          <w:numId w:val="4"/>
        </w:numPr>
        <w:pBdr>
          <w:top w:space="0" w:sz="0" w:val="nil"/>
          <w:left w:space="0" w:sz="0" w:val="nil"/>
          <w:bottom w:space="0" w:sz="0" w:val="nil"/>
          <w:right w:space="0" w:sz="0" w:val="nil"/>
          <w:between w:space="0" w:sz="0" w:val="nil"/>
        </w:pBdr>
        <w:shd w:fill="ffffff" w:val="clear"/>
        <w:spacing w:after="0" w:before="0" w:line="240" w:lineRule="auto"/>
        <w:ind w:left="720" w:right="0" w:hanging="360"/>
        <w:jc w:val="both"/>
        <w:rPr>
          <w:rFonts w:ascii="Calibri" w:cs="Calibri" w:eastAsia="Calibri" w:hAnsi="Calibri"/>
          <w:b w:val="0"/>
          <w:i w:val="0"/>
          <w:smallCaps w:val="0"/>
          <w:strike w:val="0"/>
          <w:color w:val="384a53"/>
          <w:sz w:val="16"/>
          <w:szCs w:val="16"/>
          <w:u w:val="none"/>
          <w:shd w:fill="auto" w:val="clear"/>
          <w:vertAlign w:val="baseline"/>
        </w:rPr>
      </w:pPr>
      <w:r w:rsidDel="00000000" w:rsidR="00000000" w:rsidRPr="00000000">
        <w:rPr>
          <w:rFonts w:ascii="Calibri" w:cs="Calibri" w:eastAsia="Calibri" w:hAnsi="Calibri"/>
          <w:b w:val="0"/>
          <w:i w:val="0"/>
          <w:smallCaps w:val="0"/>
          <w:strike w:val="0"/>
          <w:color w:val="384a53"/>
          <w:sz w:val="16"/>
          <w:szCs w:val="16"/>
          <w:u w:val="none"/>
          <w:shd w:fill="auto" w:val="clear"/>
          <w:vertAlign w:val="baseline"/>
          <w:rtl w:val="0"/>
        </w:rPr>
        <w:t xml:space="preserve">La </w:t>
      </w:r>
      <w:r w:rsidDel="00000000" w:rsidR="00000000" w:rsidRPr="00000000">
        <w:rPr>
          <w:rFonts w:ascii="Calibri" w:cs="Calibri" w:eastAsia="Calibri" w:hAnsi="Calibri"/>
          <w:b w:val="1"/>
          <w:i w:val="0"/>
          <w:smallCaps w:val="0"/>
          <w:strike w:val="0"/>
          <w:color w:val="384a53"/>
          <w:sz w:val="16"/>
          <w:szCs w:val="16"/>
          <w:u w:val="none"/>
          <w:shd w:fill="auto" w:val="clear"/>
          <w:vertAlign w:val="baseline"/>
          <w:rtl w:val="0"/>
        </w:rPr>
        <w:t xml:space="preserve">Plantilla de Efectivos</w:t>
      </w:r>
      <w:r w:rsidDel="00000000" w:rsidR="00000000" w:rsidRPr="00000000">
        <w:rPr>
          <w:rFonts w:ascii="Calibri" w:cs="Calibri" w:eastAsia="Calibri" w:hAnsi="Calibri"/>
          <w:b w:val="0"/>
          <w:i w:val="0"/>
          <w:smallCaps w:val="0"/>
          <w:strike w:val="0"/>
          <w:color w:val="384a53"/>
          <w:sz w:val="16"/>
          <w:szCs w:val="16"/>
          <w:u w:val="none"/>
          <w:shd w:fill="auto" w:val="clear"/>
          <w:vertAlign w:val="baseline"/>
          <w:rtl w:val="0"/>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rsidR="00000000" w:rsidDel="00000000" w:rsidP="00000000" w:rsidRDefault="00000000" w:rsidRPr="00000000" w14:paraId="0000009F">
      <w:pPr>
        <w:keepNext w:val="0"/>
        <w:keepLines w:val="0"/>
        <w:widowControl w:val="0"/>
        <w:numPr>
          <w:ilvl w:val="0"/>
          <w:numId w:val="4"/>
        </w:numPr>
        <w:pBdr>
          <w:top w:space="0" w:sz="0" w:val="nil"/>
          <w:left w:space="0" w:sz="0" w:val="nil"/>
          <w:bottom w:space="0" w:sz="0" w:val="nil"/>
          <w:right w:space="0" w:sz="0" w:val="nil"/>
          <w:between w:space="0" w:sz="0" w:val="nil"/>
        </w:pBdr>
        <w:shd w:fill="ffffff" w:val="clear"/>
        <w:spacing w:after="0" w:before="0" w:line="240" w:lineRule="auto"/>
        <w:ind w:left="720" w:right="0" w:hanging="360"/>
        <w:jc w:val="both"/>
        <w:rPr>
          <w:rFonts w:ascii="Calibri" w:cs="Calibri" w:eastAsia="Calibri" w:hAnsi="Calibri"/>
          <w:b w:val="0"/>
          <w:i w:val="0"/>
          <w:smallCaps w:val="0"/>
          <w:strike w:val="0"/>
          <w:color w:val="384a53"/>
          <w:sz w:val="16"/>
          <w:szCs w:val="16"/>
          <w:u w:val="none"/>
          <w:shd w:fill="auto" w:val="clear"/>
          <w:vertAlign w:val="baseline"/>
        </w:rPr>
      </w:pPr>
      <w:r w:rsidDel="00000000" w:rsidR="00000000" w:rsidRPr="00000000">
        <w:rPr>
          <w:rFonts w:ascii="Calibri" w:cs="Calibri" w:eastAsia="Calibri" w:hAnsi="Calibri"/>
          <w:b w:val="0"/>
          <w:i w:val="0"/>
          <w:smallCaps w:val="0"/>
          <w:strike w:val="0"/>
          <w:color w:val="384a53"/>
          <w:sz w:val="16"/>
          <w:szCs w:val="16"/>
          <w:u w:val="none"/>
          <w:shd w:fill="auto" w:val="clear"/>
          <w:vertAlign w:val="baseline"/>
          <w:rtl w:val="0"/>
        </w:rPr>
        <w:t xml:space="preserve">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rsidR="00000000" w:rsidDel="00000000" w:rsidP="00000000" w:rsidRDefault="00000000" w:rsidRPr="00000000" w14:paraId="000000A0">
      <w:pPr>
        <w:keepNext w:val="0"/>
        <w:keepLines w:val="0"/>
        <w:widowControl w:val="0"/>
        <w:numPr>
          <w:ilvl w:val="0"/>
          <w:numId w:val="4"/>
        </w:numPr>
        <w:pBdr>
          <w:top w:space="0" w:sz="0" w:val="nil"/>
          <w:left w:space="0" w:sz="0" w:val="nil"/>
          <w:bottom w:space="0" w:sz="0" w:val="nil"/>
          <w:right w:space="0" w:sz="0" w:val="nil"/>
          <w:between w:space="0" w:sz="0" w:val="nil"/>
        </w:pBdr>
        <w:shd w:fill="ffffff" w:val="clear"/>
        <w:spacing w:after="0" w:before="0" w:line="240" w:lineRule="auto"/>
        <w:ind w:left="720" w:right="0" w:hanging="360"/>
        <w:jc w:val="both"/>
        <w:rPr>
          <w:rFonts w:ascii="Calibri" w:cs="Calibri" w:eastAsia="Calibri" w:hAnsi="Calibri"/>
          <w:b w:val="0"/>
          <w:i w:val="0"/>
          <w:smallCaps w:val="0"/>
          <w:strike w:val="0"/>
          <w:color w:val="384a53"/>
          <w:sz w:val="16"/>
          <w:szCs w:val="16"/>
          <w:u w:val="none"/>
          <w:shd w:fill="auto" w:val="clear"/>
          <w:vertAlign w:val="baseline"/>
        </w:rPr>
      </w:pPr>
      <w:r w:rsidDel="00000000" w:rsidR="00000000" w:rsidRPr="00000000">
        <w:rPr>
          <w:rFonts w:ascii="Calibri" w:cs="Calibri" w:eastAsia="Calibri" w:hAnsi="Calibri"/>
          <w:b w:val="0"/>
          <w:i w:val="0"/>
          <w:smallCaps w:val="0"/>
          <w:strike w:val="0"/>
          <w:color w:val="384a53"/>
          <w:sz w:val="16"/>
          <w:szCs w:val="16"/>
          <w:u w:val="none"/>
          <w:shd w:fill="auto" w:val="clear"/>
          <w:vertAlign w:val="baseline"/>
          <w:rtl w:val="0"/>
        </w:rPr>
        <w:t xml:space="preserve">El </w:t>
      </w:r>
      <w:r w:rsidDel="00000000" w:rsidR="00000000" w:rsidRPr="00000000">
        <w:rPr>
          <w:rFonts w:ascii="Calibri" w:cs="Calibri" w:eastAsia="Calibri" w:hAnsi="Calibri"/>
          <w:b w:val="1"/>
          <w:i w:val="0"/>
          <w:smallCaps w:val="0"/>
          <w:strike w:val="0"/>
          <w:color w:val="384a53"/>
          <w:sz w:val="16"/>
          <w:szCs w:val="16"/>
          <w:u w:val="none"/>
          <w:shd w:fill="auto" w:val="clear"/>
          <w:vertAlign w:val="baseline"/>
          <w:rtl w:val="0"/>
        </w:rPr>
        <w:t xml:space="preserve">Volumen de Negocio Anual</w:t>
      </w:r>
      <w:r w:rsidDel="00000000" w:rsidR="00000000" w:rsidRPr="00000000">
        <w:rPr>
          <w:rFonts w:ascii="Calibri" w:cs="Calibri" w:eastAsia="Calibri" w:hAnsi="Calibri"/>
          <w:b w:val="0"/>
          <w:i w:val="0"/>
          <w:smallCaps w:val="0"/>
          <w:strike w:val="0"/>
          <w:color w:val="384a53"/>
          <w:sz w:val="16"/>
          <w:szCs w:val="16"/>
          <w:u w:val="none"/>
          <w:shd w:fill="auto" w:val="clear"/>
          <w:vertAlign w:val="baseline"/>
          <w:rtl w:val="0"/>
        </w:rPr>
        <w:t xml:space="preserve">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rsidR="00000000" w:rsidDel="00000000" w:rsidP="00000000" w:rsidRDefault="00000000" w:rsidRPr="00000000" w14:paraId="000000A1">
      <w:pPr>
        <w:keepNext w:val="0"/>
        <w:keepLines w:val="0"/>
        <w:widowControl w:val="0"/>
        <w:numPr>
          <w:ilvl w:val="0"/>
          <w:numId w:val="4"/>
        </w:numPr>
        <w:pBdr>
          <w:top w:space="0" w:sz="0" w:val="nil"/>
          <w:left w:space="0" w:sz="0" w:val="nil"/>
          <w:bottom w:space="0" w:sz="0" w:val="nil"/>
          <w:right w:space="0" w:sz="0" w:val="nil"/>
          <w:between w:space="0" w:sz="0" w:val="nil"/>
        </w:pBdr>
        <w:shd w:fill="ffffff" w:val="clear"/>
        <w:spacing w:after="0" w:before="0" w:line="240" w:lineRule="auto"/>
        <w:ind w:left="720" w:right="0" w:hanging="360"/>
        <w:jc w:val="both"/>
        <w:rPr>
          <w:rFonts w:ascii="Calibri" w:cs="Calibri" w:eastAsia="Calibri" w:hAnsi="Calibri"/>
          <w:b w:val="0"/>
          <w:i w:val="0"/>
          <w:smallCaps w:val="0"/>
          <w:strike w:val="0"/>
          <w:color w:val="384a53"/>
          <w:sz w:val="16"/>
          <w:szCs w:val="16"/>
          <w:u w:val="none"/>
          <w:shd w:fill="auto" w:val="clear"/>
          <w:vertAlign w:val="baseline"/>
        </w:rPr>
      </w:pPr>
      <w:r w:rsidDel="00000000" w:rsidR="00000000" w:rsidRPr="00000000">
        <w:rPr>
          <w:rFonts w:ascii="Calibri" w:cs="Calibri" w:eastAsia="Calibri" w:hAnsi="Calibri"/>
          <w:b w:val="0"/>
          <w:i w:val="0"/>
          <w:smallCaps w:val="0"/>
          <w:strike w:val="0"/>
          <w:color w:val="384a53"/>
          <w:sz w:val="16"/>
          <w:szCs w:val="16"/>
          <w:u w:val="none"/>
          <w:shd w:fill="auto" w:val="clear"/>
          <w:vertAlign w:val="baseline"/>
          <w:rtl w:val="0"/>
        </w:rPr>
        <w:t xml:space="preserve">El </w:t>
      </w:r>
      <w:r w:rsidDel="00000000" w:rsidR="00000000" w:rsidRPr="00000000">
        <w:rPr>
          <w:rFonts w:ascii="Calibri" w:cs="Calibri" w:eastAsia="Calibri" w:hAnsi="Calibri"/>
          <w:b w:val="1"/>
          <w:i w:val="0"/>
          <w:smallCaps w:val="0"/>
          <w:strike w:val="0"/>
          <w:color w:val="384a53"/>
          <w:sz w:val="16"/>
          <w:szCs w:val="16"/>
          <w:u w:val="none"/>
          <w:shd w:fill="auto" w:val="clear"/>
          <w:vertAlign w:val="baseline"/>
          <w:rtl w:val="0"/>
        </w:rPr>
        <w:t xml:space="preserve">Balance General Anual</w:t>
      </w:r>
      <w:r w:rsidDel="00000000" w:rsidR="00000000" w:rsidRPr="00000000">
        <w:rPr>
          <w:rFonts w:ascii="Calibri" w:cs="Calibri" w:eastAsia="Calibri" w:hAnsi="Calibri"/>
          <w:b w:val="0"/>
          <w:i w:val="0"/>
          <w:smallCaps w:val="0"/>
          <w:strike w:val="0"/>
          <w:color w:val="384a53"/>
          <w:sz w:val="16"/>
          <w:szCs w:val="16"/>
          <w:u w:val="none"/>
          <w:shd w:fill="auto" w:val="clear"/>
          <w:vertAlign w:val="baseline"/>
          <w:rtl w:val="0"/>
        </w:rPr>
        <w:t xml:space="preserve"> (Total de la hoja del balance) se refiere al valor de los activos totales de la empresa.</w:t>
      </w:r>
    </w:p>
    <w:p w:rsidR="00000000" w:rsidDel="00000000" w:rsidP="00000000" w:rsidRDefault="00000000" w:rsidRPr="00000000" w14:paraId="000000A2">
      <w:pPr>
        <w:shd w:fill="ffffff" w:val="clear"/>
        <w:spacing w:line="240" w:lineRule="auto"/>
        <w:rPr>
          <w:rFonts w:ascii="Calibri" w:cs="Calibri" w:eastAsia="Calibri" w:hAnsi="Calibri"/>
          <w:color w:val="384a53"/>
          <w:sz w:val="16"/>
          <w:szCs w:val="16"/>
        </w:rPr>
      </w:pPr>
      <w:r w:rsidDel="00000000" w:rsidR="00000000" w:rsidRPr="00000000">
        <w:rPr>
          <w:rtl w:val="0"/>
        </w:rPr>
      </w:r>
    </w:p>
    <w:p w:rsidR="00000000" w:rsidDel="00000000" w:rsidP="00000000" w:rsidRDefault="00000000" w:rsidRPr="00000000" w14:paraId="000000A3">
      <w:pPr>
        <w:shd w:fill="ffffff" w:val="clear"/>
        <w:spacing w:line="240" w:lineRule="auto"/>
        <w:rPr>
          <w:rFonts w:ascii="Calibri" w:cs="Calibri" w:eastAsia="Calibri" w:hAnsi="Calibri"/>
          <w:b w:val="1"/>
          <w:color w:val="384a53"/>
          <w:sz w:val="16"/>
          <w:szCs w:val="16"/>
        </w:rPr>
      </w:pPr>
      <w:r w:rsidDel="00000000" w:rsidR="00000000" w:rsidRPr="00000000">
        <w:rPr>
          <w:rFonts w:ascii="Calibri" w:cs="Calibri" w:eastAsia="Calibri" w:hAnsi="Calibri"/>
          <w:b w:val="1"/>
          <w:color w:val="ff0000"/>
          <w:sz w:val="16"/>
          <w:szCs w:val="16"/>
          <w:rtl w:val="0"/>
        </w:rPr>
        <w:t xml:space="preserve">Cabe señalar que, si bien es obligatorio respetar los límites de recuento de la plantilla, una Pyme puede optar por cumplir el techo o bien de la cifra de negocio (volumen de negocio anual) o de la hoja de balance (balance general anual). No tiene que cumplir ambos y puede superar uno sin perder su status.</w:t>
      </w:r>
      <w:r w:rsidDel="00000000" w:rsidR="00000000" w:rsidRPr="00000000">
        <w:rPr>
          <w:rtl w:val="0"/>
        </w:rPr>
      </w:r>
    </w:p>
    <w:p w:rsidR="00000000" w:rsidDel="00000000" w:rsidP="00000000" w:rsidRDefault="00000000" w:rsidRPr="00000000" w14:paraId="000000A4">
      <w:pPr>
        <w:shd w:fill="ffffff" w:val="clear"/>
        <w:rPr>
          <w:rFonts w:ascii="Calibri" w:cs="Calibri" w:eastAsia="Calibri" w:hAnsi="Calibri"/>
          <w:color w:val="384a53"/>
          <w:sz w:val="16"/>
          <w:szCs w:val="16"/>
        </w:rPr>
      </w:pPr>
      <w:r w:rsidDel="00000000" w:rsidR="00000000" w:rsidRPr="00000000">
        <w:rPr>
          <w:rtl w:val="0"/>
        </w:rPr>
      </w:r>
    </w:p>
    <w:p w:rsidR="00000000" w:rsidDel="00000000" w:rsidP="00000000" w:rsidRDefault="00000000" w:rsidRPr="00000000" w14:paraId="000000A5">
      <w:pPr>
        <w:pStyle w:val="Heading2"/>
        <w:numPr>
          <w:ilvl w:val="1"/>
          <w:numId w:val="6"/>
        </w:numPr>
        <w:shd w:fill="a6a6a6" w:val="clear"/>
        <w:spacing w:after="0" w:before="0" w:lineRule="auto"/>
        <w:ind w:left="142" w:firstLine="0"/>
        <w:rPr>
          <w:rFonts w:ascii="Calibri" w:cs="Calibri" w:eastAsia="Calibri" w:hAnsi="Calibri"/>
          <w:color w:val="ffffff"/>
          <w:sz w:val="16"/>
          <w:szCs w:val="16"/>
        </w:rPr>
      </w:pPr>
      <w:r w:rsidDel="00000000" w:rsidR="00000000" w:rsidRPr="00000000">
        <w:rPr>
          <w:rFonts w:ascii="Calibri" w:cs="Calibri" w:eastAsia="Calibri" w:hAnsi="Calibri"/>
          <w:color w:val="ffffff"/>
          <w:sz w:val="16"/>
          <w:szCs w:val="16"/>
          <w:rtl w:val="0"/>
        </w:rPr>
        <w:t xml:space="preserve">Paso 4: Establecer los datos generales de la empresa</w:t>
      </w:r>
    </w:p>
    <w:p w:rsidR="00000000" w:rsidDel="00000000" w:rsidP="00000000" w:rsidRDefault="00000000" w:rsidRPr="00000000" w14:paraId="000000A6">
      <w:pPr>
        <w:shd w:fill="ffffff" w:val="clear"/>
        <w:spacing w:line="240" w:lineRule="auto"/>
        <w:rPr>
          <w:rFonts w:ascii="Calibri" w:cs="Calibri" w:eastAsia="Calibri" w:hAnsi="Calibri"/>
          <w:color w:val="384a53"/>
          <w:sz w:val="16"/>
          <w:szCs w:val="16"/>
        </w:rPr>
      </w:pPr>
      <w:r w:rsidDel="00000000" w:rsidR="00000000" w:rsidRPr="00000000">
        <w:rPr>
          <w:rFonts w:ascii="Calibri" w:cs="Calibri" w:eastAsia="Calibri" w:hAnsi="Calibri"/>
          <w:color w:val="384a53"/>
          <w:sz w:val="16"/>
          <w:szCs w:val="16"/>
          <w:rtl w:val="0"/>
        </w:rPr>
        <w:t xml:space="preserve">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rsidR="00000000" w:rsidDel="00000000" w:rsidP="00000000" w:rsidRDefault="00000000" w:rsidRPr="00000000" w14:paraId="000000A7">
      <w:pPr>
        <w:shd w:fill="ffffff" w:val="clear"/>
        <w:spacing w:line="240" w:lineRule="auto"/>
        <w:rPr>
          <w:rFonts w:ascii="Calibri" w:cs="Calibri" w:eastAsia="Calibri" w:hAnsi="Calibri"/>
          <w:color w:val="384a53"/>
          <w:sz w:val="16"/>
          <w:szCs w:val="16"/>
        </w:rPr>
      </w:pPr>
      <w:r w:rsidDel="00000000" w:rsidR="00000000" w:rsidRPr="00000000">
        <w:rPr>
          <w:rFonts w:ascii="Calibri" w:cs="Calibri" w:eastAsia="Calibri" w:hAnsi="Calibri"/>
          <w:color w:val="384a53"/>
          <w:sz w:val="16"/>
          <w:szCs w:val="16"/>
          <w:rtl w:val="0"/>
        </w:rPr>
        <w:t xml:space="preserve">Al número de empleados, el volumen de negocios y la hoja de balance de la empresa en cuestión hay que añadir los datos relevantes de todas las empresas asociadas y/o conexas:</w:t>
      </w:r>
    </w:p>
    <w:p w:rsidR="00000000" w:rsidDel="00000000" w:rsidP="00000000" w:rsidRDefault="00000000" w:rsidRPr="00000000" w14:paraId="000000A8">
      <w:pPr>
        <w:widowControl w:val="1"/>
        <w:numPr>
          <w:ilvl w:val="0"/>
          <w:numId w:val="1"/>
        </w:numPr>
        <w:shd w:fill="ffffff" w:val="clear"/>
        <w:spacing w:line="240" w:lineRule="auto"/>
        <w:ind w:left="150" w:hanging="360"/>
        <w:rPr>
          <w:rFonts w:ascii="Calibri" w:cs="Calibri" w:eastAsia="Calibri" w:hAnsi="Calibri"/>
          <w:color w:val="384a53"/>
          <w:sz w:val="16"/>
          <w:szCs w:val="16"/>
        </w:rPr>
      </w:pPr>
      <w:r w:rsidDel="00000000" w:rsidR="00000000" w:rsidRPr="00000000">
        <w:rPr>
          <w:rFonts w:ascii="Calibri" w:cs="Calibri" w:eastAsia="Calibri" w:hAnsi="Calibri"/>
          <w:color w:val="384a53"/>
          <w:sz w:val="16"/>
          <w:szCs w:val="16"/>
          <w:rtl w:val="0"/>
        </w:rPr>
        <w:t xml:space="preserve">Añadir la plantilla proporcional y los datos financieros de las </w:t>
      </w:r>
      <w:r w:rsidDel="00000000" w:rsidR="00000000" w:rsidRPr="00000000">
        <w:rPr>
          <w:rFonts w:ascii="Calibri" w:cs="Calibri" w:eastAsia="Calibri" w:hAnsi="Calibri"/>
          <w:b w:val="1"/>
          <w:color w:val="384a53"/>
          <w:sz w:val="16"/>
          <w:szCs w:val="16"/>
          <w:rtl w:val="0"/>
        </w:rPr>
        <w:t xml:space="preserve">empresas asociadas </w:t>
      </w:r>
      <w:r w:rsidDel="00000000" w:rsidR="00000000" w:rsidRPr="00000000">
        <w:rPr>
          <w:rFonts w:ascii="Calibri" w:cs="Calibri" w:eastAsia="Calibri" w:hAnsi="Calibri"/>
          <w:color w:val="384a53"/>
          <w:sz w:val="16"/>
          <w:szCs w:val="16"/>
          <w:rtl w:val="0"/>
        </w:rPr>
        <w:t xml:space="preserve">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Del="00000000" w:rsidR="00000000" w:rsidRPr="00000000">
        <w:rPr>
          <w:rFonts w:ascii="Calibri" w:cs="Calibri" w:eastAsia="Calibri" w:hAnsi="Calibri"/>
          <w:b w:val="1"/>
          <w:color w:val="384a53"/>
          <w:sz w:val="16"/>
          <w:szCs w:val="16"/>
          <w:rtl w:val="0"/>
        </w:rPr>
        <w:t xml:space="preserve"> </w:t>
      </w:r>
      <w:r w:rsidDel="00000000" w:rsidR="00000000" w:rsidRPr="00000000">
        <w:rPr>
          <w:rFonts w:ascii="Calibri" w:cs="Calibri" w:eastAsia="Calibri" w:hAnsi="Calibri"/>
          <w:color w:val="384a53"/>
          <w:sz w:val="16"/>
          <w:szCs w:val="16"/>
          <w:rtl w:val="0"/>
        </w:rPr>
        <w:t xml:space="preserve">está vinculada con otra empresa, el 100% de los datos de las empresas vinculadas debe incluirse en los datos de la empresa asociada.</w:t>
      </w:r>
    </w:p>
    <w:p w:rsidR="00000000" w:rsidDel="00000000" w:rsidP="00000000" w:rsidRDefault="00000000" w:rsidRPr="00000000" w14:paraId="000000A9">
      <w:pPr>
        <w:widowControl w:val="1"/>
        <w:numPr>
          <w:ilvl w:val="0"/>
          <w:numId w:val="2"/>
        </w:numPr>
        <w:shd w:fill="ffffff" w:val="clear"/>
        <w:spacing w:line="240" w:lineRule="auto"/>
        <w:ind w:left="150" w:hanging="360"/>
        <w:rPr>
          <w:rFonts w:ascii="Calibri" w:cs="Calibri" w:eastAsia="Calibri" w:hAnsi="Calibri"/>
          <w:color w:val="384a53"/>
          <w:sz w:val="16"/>
          <w:szCs w:val="16"/>
        </w:rPr>
      </w:pPr>
      <w:r w:rsidDel="00000000" w:rsidR="00000000" w:rsidRPr="00000000">
        <w:rPr>
          <w:rFonts w:ascii="Calibri" w:cs="Calibri" w:eastAsia="Calibri" w:hAnsi="Calibri"/>
          <w:color w:val="384a53"/>
          <w:sz w:val="16"/>
          <w:szCs w:val="16"/>
          <w:rtl w:val="0"/>
        </w:rPr>
        <w:t xml:space="preserve">Añadir el 100% de la plantilla y los datos financieros de las </w:t>
      </w:r>
      <w:r w:rsidDel="00000000" w:rsidR="00000000" w:rsidRPr="00000000">
        <w:rPr>
          <w:rFonts w:ascii="Calibri" w:cs="Calibri" w:eastAsia="Calibri" w:hAnsi="Calibri"/>
          <w:b w:val="1"/>
          <w:color w:val="384a53"/>
          <w:sz w:val="16"/>
          <w:szCs w:val="16"/>
          <w:rtl w:val="0"/>
        </w:rPr>
        <w:t xml:space="preserve">empresas vinculadas</w:t>
      </w:r>
      <w:r w:rsidDel="00000000" w:rsidR="00000000" w:rsidRPr="00000000">
        <w:rPr>
          <w:rFonts w:ascii="Calibri" w:cs="Calibri" w:eastAsia="Calibri" w:hAnsi="Calibri"/>
          <w:color w:val="384a53"/>
          <w:sz w:val="16"/>
          <w:szCs w:val="16"/>
          <w:rtl w:val="0"/>
        </w:rPr>
        <w:t xml:space="preserve"> a los datos de plantilla y financieros de la empresa en cuestión. Si la empresa asociada tiene empresas asociadas inmediatamente intermedias (hacia arriba o hacia abajo, directa o indirectamente)</w:t>
      </w:r>
      <w:r w:rsidDel="00000000" w:rsidR="00000000" w:rsidRPr="00000000">
        <w:rPr>
          <w:rFonts w:ascii="Calibri" w:cs="Calibri" w:eastAsia="Calibri" w:hAnsi="Calibri"/>
          <w:b w:val="1"/>
          <w:color w:val="384a53"/>
          <w:sz w:val="16"/>
          <w:szCs w:val="16"/>
          <w:rtl w:val="0"/>
        </w:rPr>
        <w:t xml:space="preserve"> </w:t>
      </w:r>
      <w:r w:rsidDel="00000000" w:rsidR="00000000" w:rsidRPr="00000000">
        <w:rPr>
          <w:rFonts w:ascii="Calibri" w:cs="Calibri" w:eastAsia="Calibri" w:hAnsi="Calibri"/>
          <w:color w:val="384a53"/>
          <w:sz w:val="16"/>
          <w:szCs w:val="16"/>
          <w:rtl w:val="0"/>
        </w:rPr>
        <w:t xml:space="preserve">o está vinculada en la cadena con otras empresas (directa o indirectamente), hay que añadir el 100% de los datos de todas las empresas vinculadas y el porcentaje igual a la participación de la(s) empresa(s) asociadas a los datos de la empresa en cuestión.</w:t>
      </w:r>
    </w:p>
    <w:p w:rsidR="00000000" w:rsidDel="00000000" w:rsidP="00000000" w:rsidRDefault="00000000" w:rsidRPr="00000000" w14:paraId="000000AA">
      <w:pPr>
        <w:shd w:fill="ffffff" w:val="clear"/>
        <w:spacing w:line="240" w:lineRule="auto"/>
        <w:rPr>
          <w:rFonts w:ascii="Calibri" w:cs="Calibri" w:eastAsia="Calibri" w:hAnsi="Calibri"/>
          <w:color w:val="384a53"/>
          <w:sz w:val="16"/>
          <w:szCs w:val="16"/>
        </w:rPr>
      </w:pPr>
      <w:r w:rsidDel="00000000" w:rsidR="00000000" w:rsidRPr="00000000">
        <w:rPr>
          <w:rFonts w:ascii="Calibri" w:cs="Calibri" w:eastAsia="Calibri" w:hAnsi="Calibri"/>
          <w:color w:val="384a53"/>
          <w:sz w:val="16"/>
          <w:szCs w:val="16"/>
          <w:rtl w:val="0"/>
        </w:rPr>
        <w:t xml:space="preserve">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rsidR="00000000" w:rsidDel="00000000" w:rsidP="00000000" w:rsidRDefault="00000000" w:rsidRPr="00000000" w14:paraId="000000AB">
      <w:pPr>
        <w:shd w:fill="ffffff" w:val="clear"/>
        <w:rPr>
          <w:rFonts w:ascii="Calibri" w:cs="Calibri" w:eastAsia="Calibri" w:hAnsi="Calibri"/>
          <w:color w:val="384a53"/>
          <w:sz w:val="16"/>
          <w:szCs w:val="16"/>
        </w:rPr>
      </w:pPr>
      <w:r w:rsidDel="00000000" w:rsidR="00000000" w:rsidRPr="00000000">
        <w:rPr>
          <w:rtl w:val="0"/>
        </w:rPr>
      </w:r>
    </w:p>
    <w:p w:rsidR="00000000" w:rsidDel="00000000" w:rsidP="00000000" w:rsidRDefault="00000000" w:rsidRPr="00000000" w14:paraId="000000AC">
      <w:pPr>
        <w:pStyle w:val="Heading2"/>
        <w:numPr>
          <w:ilvl w:val="1"/>
          <w:numId w:val="6"/>
        </w:numPr>
        <w:shd w:fill="a6a6a6" w:val="clear"/>
        <w:spacing w:after="0" w:before="0" w:lineRule="auto"/>
        <w:ind w:left="142" w:firstLine="0"/>
        <w:rPr>
          <w:rFonts w:ascii="Calibri" w:cs="Calibri" w:eastAsia="Calibri" w:hAnsi="Calibri"/>
          <w:color w:val="ffffff"/>
          <w:sz w:val="16"/>
          <w:szCs w:val="16"/>
        </w:rPr>
      </w:pPr>
      <w:r w:rsidDel="00000000" w:rsidR="00000000" w:rsidRPr="00000000">
        <w:rPr>
          <w:rFonts w:ascii="Calibri" w:cs="Calibri" w:eastAsia="Calibri" w:hAnsi="Calibri"/>
          <w:color w:val="ffffff"/>
          <w:sz w:val="16"/>
          <w:szCs w:val="16"/>
          <w:rtl w:val="0"/>
        </w:rPr>
        <w:t xml:space="preserve">Paso 5: Comprobar la Categoría de empresa que corresponde</w:t>
      </w:r>
    </w:p>
    <w:p w:rsidR="00000000" w:rsidDel="00000000" w:rsidP="00000000" w:rsidRDefault="00000000" w:rsidRPr="00000000" w14:paraId="000000AD">
      <w:pPr>
        <w:shd w:fill="ffffff" w:val="clear"/>
        <w:spacing w:line="240" w:lineRule="auto"/>
        <w:rPr>
          <w:rFonts w:ascii="Calibri" w:cs="Calibri" w:eastAsia="Calibri" w:hAnsi="Calibri"/>
          <w:color w:val="384a53"/>
          <w:sz w:val="16"/>
          <w:szCs w:val="16"/>
        </w:rPr>
      </w:pPr>
      <w:r w:rsidDel="00000000" w:rsidR="00000000" w:rsidRPr="00000000">
        <w:rPr>
          <w:rFonts w:ascii="Calibri" w:cs="Calibri" w:eastAsia="Calibri" w:hAnsi="Calibri"/>
          <w:color w:val="384a53"/>
          <w:sz w:val="16"/>
          <w:szCs w:val="16"/>
          <w:rtl w:val="0"/>
        </w:rPr>
        <w:t xml:space="preserve">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rsidR="00000000" w:rsidDel="00000000" w:rsidP="00000000" w:rsidRDefault="00000000" w:rsidRPr="00000000" w14:paraId="000000AE">
      <w:pPr>
        <w:shd w:fill="ffffff" w:val="clear"/>
        <w:spacing w:line="240" w:lineRule="auto"/>
        <w:rPr>
          <w:rFonts w:ascii="Calibri" w:cs="Calibri" w:eastAsia="Calibri" w:hAnsi="Calibri"/>
          <w:color w:val="384a53"/>
          <w:sz w:val="16"/>
          <w:szCs w:val="16"/>
        </w:rPr>
      </w:pPr>
      <w:r w:rsidDel="00000000" w:rsidR="00000000" w:rsidRPr="00000000">
        <w:rPr>
          <w:rtl w:val="0"/>
        </w:rPr>
      </w:r>
    </w:p>
    <w:tbl>
      <w:tblPr>
        <w:tblStyle w:val="Table8"/>
        <w:tblW w:w="7715.0" w:type="dxa"/>
        <w:jc w:val="left"/>
        <w:tblInd w:w="0.0" w:type="dxa"/>
        <w:tblLayout w:type="fixed"/>
        <w:tblLook w:val="0400"/>
      </w:tblPr>
      <w:tblGrid>
        <w:gridCol w:w="1647"/>
        <w:gridCol w:w="1650"/>
        <w:gridCol w:w="2222"/>
        <w:gridCol w:w="2196"/>
        <w:tblGridChange w:id="0">
          <w:tblGrid>
            <w:gridCol w:w="1647"/>
            <w:gridCol w:w="1650"/>
            <w:gridCol w:w="2222"/>
            <w:gridCol w:w="2196"/>
          </w:tblGrid>
        </w:tblGridChange>
      </w:tblGrid>
      <w:tr>
        <w:tc>
          <w:tcPr>
            <w:tcBorders>
              <w:top w:color="ffac01" w:space="0" w:sz="4" w:val="single"/>
              <w:left w:color="ffe413" w:space="0" w:sz="6" w:val="single"/>
              <w:bottom w:color="ffffff" w:space="0" w:sz="12" w:val="single"/>
              <w:right w:color="ffac01" w:space="0" w:sz="6" w:val="single"/>
            </w:tcBorders>
            <w:shd w:fill="c00000" w:val="clear"/>
            <w:tcMar>
              <w:top w:w="75.0" w:type="dxa"/>
              <w:left w:w="150.0" w:type="dxa"/>
              <w:bottom w:w="75.0" w:type="dxa"/>
              <w:right w:w="150.0" w:type="dxa"/>
            </w:tcMar>
            <w:vAlign w:val="center"/>
          </w:tcPr>
          <w:p w:rsidR="00000000" w:rsidDel="00000000" w:rsidP="00000000" w:rsidRDefault="00000000" w:rsidRPr="00000000" w14:paraId="000000AF">
            <w:pPr>
              <w:jc w:val="center"/>
              <w:rPr>
                <w:rFonts w:ascii="Calibri" w:cs="Calibri" w:eastAsia="Calibri" w:hAnsi="Calibri"/>
                <w:b w:val="1"/>
                <w:color w:val="ffffff"/>
                <w:sz w:val="16"/>
                <w:szCs w:val="16"/>
              </w:rPr>
            </w:pPr>
            <w:r w:rsidDel="00000000" w:rsidR="00000000" w:rsidRPr="00000000">
              <w:rPr>
                <w:rFonts w:ascii="Calibri" w:cs="Calibri" w:eastAsia="Calibri" w:hAnsi="Calibri"/>
                <w:b w:val="1"/>
                <w:color w:val="ffffff"/>
                <w:sz w:val="16"/>
                <w:szCs w:val="16"/>
                <w:rtl w:val="0"/>
              </w:rPr>
              <w:t xml:space="preserve">Categoría Empresa</w:t>
            </w:r>
          </w:p>
        </w:tc>
        <w:tc>
          <w:tcPr>
            <w:tcBorders>
              <w:top w:color="ffac01" w:space="0" w:sz="4" w:val="single"/>
              <w:left w:color="ffe413" w:space="0" w:sz="6" w:val="single"/>
              <w:bottom w:color="ffffff" w:space="0" w:sz="12" w:val="single"/>
              <w:right w:color="ffac01" w:space="0" w:sz="6" w:val="single"/>
            </w:tcBorders>
            <w:shd w:fill="c00000" w:val="clear"/>
            <w:tcMar>
              <w:top w:w="75.0" w:type="dxa"/>
              <w:left w:w="150.0" w:type="dxa"/>
              <w:bottom w:w="75.0" w:type="dxa"/>
              <w:right w:w="150.0" w:type="dxa"/>
            </w:tcMar>
            <w:vAlign w:val="center"/>
          </w:tcPr>
          <w:p w:rsidR="00000000" w:rsidDel="00000000" w:rsidP="00000000" w:rsidRDefault="00000000" w:rsidRPr="00000000" w14:paraId="000000B0">
            <w:pPr>
              <w:jc w:val="center"/>
              <w:rPr>
                <w:rFonts w:ascii="Calibri" w:cs="Calibri" w:eastAsia="Calibri" w:hAnsi="Calibri"/>
                <w:b w:val="1"/>
                <w:color w:val="ffffff"/>
                <w:sz w:val="16"/>
                <w:szCs w:val="16"/>
              </w:rPr>
            </w:pPr>
            <w:r w:rsidDel="00000000" w:rsidR="00000000" w:rsidRPr="00000000">
              <w:rPr>
                <w:rFonts w:ascii="Calibri" w:cs="Calibri" w:eastAsia="Calibri" w:hAnsi="Calibri"/>
                <w:b w:val="1"/>
                <w:color w:val="ffffff"/>
                <w:sz w:val="16"/>
                <w:szCs w:val="16"/>
                <w:rtl w:val="0"/>
              </w:rPr>
              <w:t xml:space="preserve">Empleados (UTA) </w:t>
            </w:r>
          </w:p>
        </w:tc>
        <w:tc>
          <w:tcPr>
            <w:gridSpan w:val="2"/>
            <w:tcBorders>
              <w:top w:color="ffac01" w:space="0" w:sz="4" w:val="single"/>
              <w:left w:color="ffe413" w:space="0" w:sz="6" w:val="single"/>
              <w:bottom w:color="ffffff" w:space="0" w:sz="12" w:val="single"/>
              <w:right w:color="ffac01" w:space="0" w:sz="6" w:val="single"/>
            </w:tcBorders>
            <w:shd w:fill="c00000" w:val="clear"/>
            <w:tcMar>
              <w:top w:w="75.0" w:type="dxa"/>
              <w:left w:w="150.0" w:type="dxa"/>
              <w:bottom w:w="75.0" w:type="dxa"/>
              <w:right w:w="150.0" w:type="dxa"/>
            </w:tcMar>
            <w:vAlign w:val="center"/>
          </w:tcPr>
          <w:p w:rsidR="00000000" w:rsidDel="00000000" w:rsidP="00000000" w:rsidRDefault="00000000" w:rsidRPr="00000000" w14:paraId="000000B1">
            <w:pPr>
              <w:jc w:val="center"/>
              <w:rPr>
                <w:rFonts w:ascii="Calibri" w:cs="Calibri" w:eastAsia="Calibri" w:hAnsi="Calibri"/>
                <w:b w:val="1"/>
                <w:color w:val="ffffff"/>
                <w:sz w:val="16"/>
                <w:szCs w:val="16"/>
              </w:rPr>
            </w:pPr>
            <w:r w:rsidDel="00000000" w:rsidR="00000000" w:rsidRPr="00000000">
              <w:rPr>
                <w:rFonts w:ascii="Calibri" w:cs="Calibri" w:eastAsia="Calibri" w:hAnsi="Calibri"/>
                <w:b w:val="1"/>
                <w:color w:val="ffffff"/>
                <w:sz w:val="16"/>
                <w:szCs w:val="16"/>
                <w:rtl w:val="0"/>
              </w:rPr>
              <w:t xml:space="preserve">Facturación o cifra total del balance</w:t>
            </w:r>
          </w:p>
        </w:tc>
      </w:tr>
      <w:tr>
        <w:trPr>
          <w:trHeight w:val="408" w:hRule="atLeast"/>
        </w:trPr>
        <w:tc>
          <w:tcPr>
            <w:tcBorders>
              <w:top w:color="ffffff" w:space="0" w:sz="6" w:val="single"/>
              <w:left w:color="ffffff" w:space="0" w:sz="6" w:val="single"/>
              <w:bottom w:color="c6d1d7" w:space="0" w:sz="6" w:val="single"/>
              <w:right w:color="c6d1d7" w:space="0" w:sz="6" w:val="single"/>
            </w:tcBorders>
            <w:shd w:fill="ffffff" w:val="clear"/>
            <w:tcMar>
              <w:top w:w="75.0" w:type="dxa"/>
              <w:left w:w="150.0" w:type="dxa"/>
              <w:bottom w:w="75.0" w:type="dxa"/>
              <w:right w:w="150.0" w:type="dxa"/>
            </w:tcMar>
          </w:tcPr>
          <w:p w:rsidR="00000000" w:rsidDel="00000000" w:rsidP="00000000" w:rsidRDefault="00000000" w:rsidRPr="00000000" w14:paraId="000000B3">
            <w:pPr>
              <w:jc w:val="center"/>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Mediana</w:t>
            </w:r>
          </w:p>
        </w:tc>
        <w:tc>
          <w:tcPr>
            <w:tcBorders>
              <w:top w:color="ffffff" w:space="0" w:sz="6" w:val="single"/>
              <w:left w:color="ffffff" w:space="0" w:sz="6" w:val="single"/>
              <w:bottom w:color="c6d1d7" w:space="0" w:sz="6" w:val="single"/>
              <w:right w:color="c6d1d7" w:space="0" w:sz="6" w:val="single"/>
            </w:tcBorders>
            <w:shd w:fill="ffffff" w:val="clear"/>
            <w:tcMar>
              <w:top w:w="75.0" w:type="dxa"/>
              <w:left w:w="150.0" w:type="dxa"/>
              <w:bottom w:w="75.0" w:type="dxa"/>
              <w:right w:w="150.0" w:type="dxa"/>
            </w:tcMar>
          </w:tcPr>
          <w:p w:rsidR="00000000" w:rsidDel="00000000" w:rsidP="00000000" w:rsidRDefault="00000000" w:rsidRPr="00000000" w14:paraId="000000B4">
            <w:pPr>
              <w:jc w:val="center"/>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&lt; 250</w:t>
            </w:r>
          </w:p>
        </w:tc>
        <w:tc>
          <w:tcPr>
            <w:tcBorders>
              <w:top w:color="ffffff" w:space="0" w:sz="6" w:val="single"/>
              <w:left w:color="ffffff" w:space="0" w:sz="6" w:val="single"/>
              <w:bottom w:color="c6d1d7" w:space="0" w:sz="6" w:val="single"/>
              <w:right w:color="c6d1d7" w:space="0" w:sz="6" w:val="single"/>
            </w:tcBorders>
            <w:shd w:fill="ffffff" w:val="clear"/>
            <w:tcMar>
              <w:top w:w="75.0" w:type="dxa"/>
              <w:left w:w="150.0" w:type="dxa"/>
              <w:bottom w:w="75.0" w:type="dxa"/>
              <w:right w:w="150.0" w:type="dxa"/>
            </w:tcMar>
          </w:tcPr>
          <w:p w:rsidR="00000000" w:rsidDel="00000000" w:rsidP="00000000" w:rsidRDefault="00000000" w:rsidRPr="00000000" w14:paraId="000000B5">
            <w:pPr>
              <w:jc w:val="center"/>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 50 millones de euros</w:t>
            </w:r>
          </w:p>
        </w:tc>
        <w:tc>
          <w:tcPr>
            <w:tcBorders>
              <w:top w:color="ffffff" w:space="0" w:sz="6" w:val="single"/>
              <w:left w:color="ffffff" w:space="0" w:sz="6" w:val="single"/>
              <w:bottom w:color="c6d1d7" w:space="0" w:sz="6" w:val="single"/>
              <w:right w:color="c6d1d7" w:space="0" w:sz="6" w:val="single"/>
            </w:tcBorders>
            <w:shd w:fill="ffffff" w:val="clear"/>
            <w:tcMar>
              <w:top w:w="75.0" w:type="dxa"/>
              <w:left w:w="150.0" w:type="dxa"/>
              <w:bottom w:w="75.0" w:type="dxa"/>
              <w:right w:w="150.0" w:type="dxa"/>
            </w:tcMar>
          </w:tcPr>
          <w:p w:rsidR="00000000" w:rsidDel="00000000" w:rsidP="00000000" w:rsidRDefault="00000000" w:rsidRPr="00000000" w14:paraId="000000B6">
            <w:pPr>
              <w:jc w:val="center"/>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 43 millones de euros</w:t>
            </w:r>
          </w:p>
        </w:tc>
      </w:tr>
      <w:tr>
        <w:tc>
          <w:tcPr>
            <w:tcBorders>
              <w:top w:color="ffffff" w:space="0" w:sz="6" w:val="single"/>
              <w:left w:color="ffffff" w:space="0" w:sz="6" w:val="single"/>
              <w:bottom w:color="c6d1d7" w:space="0" w:sz="6" w:val="single"/>
              <w:right w:color="c6d1d7" w:space="0" w:sz="6" w:val="single"/>
            </w:tcBorders>
            <w:shd w:fill="efeff0" w:val="clear"/>
            <w:tcMar>
              <w:top w:w="75.0" w:type="dxa"/>
              <w:left w:w="150.0" w:type="dxa"/>
              <w:bottom w:w="75.0" w:type="dxa"/>
              <w:right w:w="150.0" w:type="dxa"/>
            </w:tcMar>
          </w:tcPr>
          <w:p w:rsidR="00000000" w:rsidDel="00000000" w:rsidP="00000000" w:rsidRDefault="00000000" w:rsidRPr="00000000" w14:paraId="000000B7">
            <w:pPr>
              <w:jc w:val="center"/>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Pequeña</w:t>
            </w:r>
          </w:p>
        </w:tc>
        <w:tc>
          <w:tcPr>
            <w:tcBorders>
              <w:top w:color="ffffff" w:space="0" w:sz="6" w:val="single"/>
              <w:left w:color="ffffff" w:space="0" w:sz="6" w:val="single"/>
              <w:bottom w:color="c6d1d7" w:space="0" w:sz="6" w:val="single"/>
              <w:right w:color="c6d1d7" w:space="0" w:sz="6" w:val="single"/>
            </w:tcBorders>
            <w:shd w:fill="efeff0" w:val="clear"/>
            <w:tcMar>
              <w:top w:w="75.0" w:type="dxa"/>
              <w:left w:w="150.0" w:type="dxa"/>
              <w:bottom w:w="75.0" w:type="dxa"/>
              <w:right w:w="150.0" w:type="dxa"/>
            </w:tcMar>
          </w:tcPr>
          <w:p w:rsidR="00000000" w:rsidDel="00000000" w:rsidP="00000000" w:rsidRDefault="00000000" w:rsidRPr="00000000" w14:paraId="000000B8">
            <w:pPr>
              <w:jc w:val="center"/>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&lt; 50</w:t>
            </w:r>
          </w:p>
        </w:tc>
        <w:tc>
          <w:tcPr>
            <w:tcBorders>
              <w:top w:color="ffffff" w:space="0" w:sz="6" w:val="single"/>
              <w:left w:color="ffffff" w:space="0" w:sz="6" w:val="single"/>
              <w:bottom w:color="c6d1d7" w:space="0" w:sz="6" w:val="single"/>
              <w:right w:color="c6d1d7" w:space="0" w:sz="6" w:val="single"/>
            </w:tcBorders>
            <w:shd w:fill="efeff0" w:val="clear"/>
            <w:tcMar>
              <w:top w:w="75.0" w:type="dxa"/>
              <w:left w:w="150.0" w:type="dxa"/>
              <w:bottom w:w="75.0" w:type="dxa"/>
              <w:right w:w="150.0" w:type="dxa"/>
            </w:tcMar>
          </w:tcPr>
          <w:p w:rsidR="00000000" w:rsidDel="00000000" w:rsidP="00000000" w:rsidRDefault="00000000" w:rsidRPr="00000000" w14:paraId="000000B9">
            <w:pPr>
              <w:jc w:val="center"/>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 10 millones de euros</w:t>
            </w:r>
          </w:p>
        </w:tc>
        <w:tc>
          <w:tcPr>
            <w:tcBorders>
              <w:top w:color="ffffff" w:space="0" w:sz="6" w:val="single"/>
              <w:left w:color="ffffff" w:space="0" w:sz="6" w:val="single"/>
              <w:bottom w:color="c6d1d7" w:space="0" w:sz="6" w:val="single"/>
              <w:right w:color="c6d1d7" w:space="0" w:sz="6" w:val="single"/>
            </w:tcBorders>
            <w:shd w:fill="efeff0" w:val="clear"/>
            <w:tcMar>
              <w:top w:w="75.0" w:type="dxa"/>
              <w:left w:w="150.0" w:type="dxa"/>
              <w:bottom w:w="75.0" w:type="dxa"/>
              <w:right w:w="150.0" w:type="dxa"/>
            </w:tcMar>
          </w:tcPr>
          <w:p w:rsidR="00000000" w:rsidDel="00000000" w:rsidP="00000000" w:rsidRDefault="00000000" w:rsidRPr="00000000" w14:paraId="000000BA">
            <w:pPr>
              <w:jc w:val="center"/>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 10 millones de euros</w:t>
            </w:r>
          </w:p>
        </w:tc>
      </w:tr>
      <w:tr>
        <w:tc>
          <w:tcPr>
            <w:tcBorders>
              <w:top w:color="ffffff" w:space="0" w:sz="6" w:val="single"/>
              <w:left w:color="ffffff" w:space="0" w:sz="6" w:val="single"/>
              <w:bottom w:color="c6d1d7" w:space="0" w:sz="6" w:val="single"/>
              <w:right w:color="c6d1d7" w:space="0" w:sz="6" w:val="single"/>
            </w:tcBorders>
            <w:shd w:fill="ffffff" w:val="clear"/>
            <w:tcMar>
              <w:top w:w="75.0" w:type="dxa"/>
              <w:left w:w="150.0" w:type="dxa"/>
              <w:bottom w:w="75.0" w:type="dxa"/>
              <w:right w:w="150.0" w:type="dxa"/>
            </w:tcMar>
          </w:tcPr>
          <w:p w:rsidR="00000000" w:rsidDel="00000000" w:rsidP="00000000" w:rsidRDefault="00000000" w:rsidRPr="00000000" w14:paraId="000000BB">
            <w:pPr>
              <w:jc w:val="center"/>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Micro-empresa</w:t>
            </w:r>
          </w:p>
        </w:tc>
        <w:tc>
          <w:tcPr>
            <w:tcBorders>
              <w:top w:color="ffffff" w:space="0" w:sz="6" w:val="single"/>
              <w:left w:color="ffffff" w:space="0" w:sz="6" w:val="single"/>
              <w:bottom w:color="c6d1d7" w:space="0" w:sz="6" w:val="single"/>
              <w:right w:color="c6d1d7" w:space="0" w:sz="6" w:val="single"/>
            </w:tcBorders>
            <w:shd w:fill="ffffff" w:val="clear"/>
            <w:tcMar>
              <w:top w:w="75.0" w:type="dxa"/>
              <w:left w:w="150.0" w:type="dxa"/>
              <w:bottom w:w="75.0" w:type="dxa"/>
              <w:right w:w="150.0" w:type="dxa"/>
            </w:tcMar>
          </w:tcPr>
          <w:p w:rsidR="00000000" w:rsidDel="00000000" w:rsidP="00000000" w:rsidRDefault="00000000" w:rsidRPr="00000000" w14:paraId="000000BC">
            <w:pPr>
              <w:jc w:val="center"/>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&lt; 10</w:t>
            </w:r>
          </w:p>
        </w:tc>
        <w:tc>
          <w:tcPr>
            <w:tcBorders>
              <w:top w:color="ffffff" w:space="0" w:sz="6" w:val="single"/>
              <w:left w:color="ffffff" w:space="0" w:sz="6" w:val="single"/>
              <w:bottom w:color="c6d1d7" w:space="0" w:sz="6" w:val="single"/>
              <w:right w:color="c6d1d7" w:space="0" w:sz="6" w:val="single"/>
            </w:tcBorders>
            <w:shd w:fill="ffffff" w:val="clear"/>
            <w:tcMar>
              <w:top w:w="75.0" w:type="dxa"/>
              <w:left w:w="150.0" w:type="dxa"/>
              <w:bottom w:w="75.0" w:type="dxa"/>
              <w:right w:w="150.0" w:type="dxa"/>
            </w:tcMar>
          </w:tcPr>
          <w:p w:rsidR="00000000" w:rsidDel="00000000" w:rsidP="00000000" w:rsidRDefault="00000000" w:rsidRPr="00000000" w14:paraId="000000BD">
            <w:pPr>
              <w:jc w:val="center"/>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 2 millones de euros</w:t>
            </w:r>
          </w:p>
        </w:tc>
        <w:tc>
          <w:tcPr>
            <w:tcBorders>
              <w:top w:color="ffffff" w:space="0" w:sz="6" w:val="single"/>
              <w:left w:color="ffffff" w:space="0" w:sz="6" w:val="single"/>
              <w:bottom w:color="c6d1d7" w:space="0" w:sz="6" w:val="single"/>
              <w:right w:color="c6d1d7" w:space="0" w:sz="6" w:val="single"/>
            </w:tcBorders>
            <w:shd w:fill="ffffff" w:val="clear"/>
            <w:tcMar>
              <w:top w:w="75.0" w:type="dxa"/>
              <w:left w:w="150.0" w:type="dxa"/>
              <w:bottom w:w="75.0" w:type="dxa"/>
              <w:right w:w="150.0" w:type="dxa"/>
            </w:tcMar>
          </w:tcPr>
          <w:p w:rsidR="00000000" w:rsidDel="00000000" w:rsidP="00000000" w:rsidRDefault="00000000" w:rsidRPr="00000000" w14:paraId="000000BE">
            <w:pPr>
              <w:jc w:val="center"/>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 2 millones de euros</w:t>
            </w:r>
          </w:p>
        </w:tc>
      </w:tr>
    </w:tbl>
    <w:p w:rsidR="00000000" w:rsidDel="00000000" w:rsidP="00000000" w:rsidRDefault="00000000" w:rsidRPr="00000000" w14:paraId="000000BF">
      <w:pPr>
        <w:shd w:fill="ffffff" w:val="clear"/>
        <w:spacing w:after="225" w:lineRule="auto"/>
        <w:rPr>
          <w:color w:val="384a53"/>
          <w:sz w:val="16"/>
          <w:szCs w:val="16"/>
        </w:rPr>
      </w:pPr>
      <w:r w:rsidDel="00000000" w:rsidR="00000000" w:rsidRPr="00000000">
        <w:rPr>
          <w:color w:val="384a53"/>
          <w:sz w:val="16"/>
          <w:szCs w:val="16"/>
          <w:rtl w:val="0"/>
        </w:rPr>
        <w:t xml:space="preserve"> </w:t>
      </w:r>
    </w:p>
    <w:p w:rsidR="00000000" w:rsidDel="00000000" w:rsidP="00000000" w:rsidRDefault="00000000" w:rsidRPr="00000000" w14:paraId="000000C0">
      <w:pPr>
        <w:pStyle w:val="Heading1"/>
        <w:keepNext w:val="0"/>
        <w:keepLines w:val="0"/>
        <w:widowControl w:val="0"/>
        <w:pBdr>
          <w:top w:color="000000" w:space="0" w:sz="0" w:val="none"/>
          <w:left w:color="000000" w:space="0" w:sz="0" w:val="none"/>
          <w:bottom w:color="000000" w:space="0" w:sz="0" w:val="none"/>
          <w:right w:color="000000" w:space="0" w:sz="0" w:val="none"/>
        </w:pBdr>
        <w:shd w:fill="ffffff" w:val="clear"/>
        <w:spacing w:after="225" w:before="0" w:lineRule="auto"/>
        <w:rPr>
          <w:color w:val="384a53"/>
          <w:sz w:val="16"/>
          <w:szCs w:val="16"/>
        </w:rPr>
      </w:pPr>
      <w:r w:rsidDel="00000000" w:rsidR="00000000" w:rsidRPr="00000000">
        <w:rPr>
          <w:rtl w:val="0"/>
        </w:rPr>
      </w:r>
    </w:p>
    <w:sectPr>
      <w:headerReference r:id="rId14" w:type="first"/>
      <w:type w:val="continuous"/>
      <w:pgSz w:h="16838" w:w="11906" w:orient="portrait"/>
      <w:pgMar w:bottom="1134" w:top="1134" w:left="1134" w:right="1134" w:header="0" w:footer="0"/>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libri"/>
  <w:font w:name="Trebuchet MS"/>
  <w:font w:name="Georgia"/>
  <w:font w:name="Courier New"/>
  <w:font w:name="EUAlbertina"/>
  <w:font w:name="Noto Sans Symbol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CB">
    <w:pPr>
      <w:keepNext w:val="0"/>
      <w:keepLines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firstLine="0"/>
      <w:jc w:val="righ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CC">
    <w:pPr>
      <w:keepNext w:val="0"/>
      <w:keepLines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0C1">
      <w:pPr>
        <w:keepNext w:val="0"/>
        <w:keepLines w:val="0"/>
        <w:widowControl w:val="1"/>
        <w:pBdr>
          <w:top w:space="0" w:sz="0" w:val="nil"/>
          <w:left w:space="0" w:sz="0" w:val="nil"/>
          <w:bottom w:space="0" w:sz="0" w:val="nil"/>
          <w:right w:space="0" w:sz="0" w:val="nil"/>
          <w:between w:space="0" w:sz="0" w:val="nil"/>
        </w:pBdr>
        <w:shd w:fill="auto" w:val="clear"/>
        <w:spacing w:after="200" w:before="200" w:line="240" w:lineRule="auto"/>
        <w:ind w:left="0" w:right="0" w:firstLine="0"/>
        <w:jc w:val="left"/>
        <w:rPr>
          <w:rFonts w:ascii="EUAlbertina" w:cs="EUAlbertina" w:eastAsia="EUAlbertina" w:hAnsi="EUAlbertina"/>
          <w:b w:val="0"/>
          <w:i w:val="0"/>
          <w:smallCaps w:val="0"/>
          <w:strike w:val="0"/>
          <w:color w:val="000000"/>
          <w:sz w:val="24"/>
          <w:szCs w:val="24"/>
          <w:u w:val="none"/>
          <w:shd w:fill="auto" w:val="clear"/>
          <w:vertAlign w:val="baseline"/>
        </w:rPr>
      </w:pPr>
      <w:r w:rsidDel="00000000" w:rsidR="00000000" w:rsidRPr="00000000">
        <w:rPr>
          <w:rStyle w:val="FootnoteReference"/>
          <w:vertAlign w:val="superscript"/>
        </w:rPr>
        <w:footnoteRef/>
      </w:r>
      <w:r w:rsidDel="00000000" w:rsidR="00000000" w:rsidRPr="00000000">
        <w:rPr>
          <w:rFonts w:ascii="EUAlbertina" w:cs="EUAlbertina" w:eastAsia="EUAlbertina" w:hAnsi="EUAlbertina"/>
          <w:b w:val="0"/>
          <w:i w:val="0"/>
          <w:smallCaps w:val="0"/>
          <w:strike w:val="0"/>
          <w:color w:val="000000"/>
          <w:sz w:val="16"/>
          <w:szCs w:val="16"/>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Las ayudas </w:t>
      </w:r>
      <w:r w:rsidDel="00000000" w:rsidR="00000000" w:rsidRPr="00000000">
        <w:rPr>
          <w:rFonts w:ascii="Arial" w:cs="Arial" w:eastAsia="Arial" w:hAnsi="Arial"/>
          <w:b w:val="0"/>
          <w:i w:val="1"/>
          <w:smallCaps w:val="0"/>
          <w:strike w:val="0"/>
          <w:color w:val="000000"/>
          <w:sz w:val="16"/>
          <w:szCs w:val="16"/>
          <w:u w:val="none"/>
          <w:shd w:fill="auto" w:val="clear"/>
          <w:vertAlign w:val="baseline"/>
          <w:rtl w:val="0"/>
        </w:rPr>
        <w:t xml:space="preserve">de minimis </w:t>
      </w: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se considerarán concedidas en el momento en que se reconozca a la empresa el derecho legal a recibir la ayuda en virtud del régimen jurídico nacional aplicable, con independencia de la fecha de pago de la ayuda </w:t>
      </w:r>
      <w:r w:rsidDel="00000000" w:rsidR="00000000" w:rsidRPr="00000000">
        <w:rPr>
          <w:rFonts w:ascii="Arial" w:cs="Arial" w:eastAsia="Arial" w:hAnsi="Arial"/>
          <w:b w:val="0"/>
          <w:i w:val="1"/>
          <w:smallCaps w:val="0"/>
          <w:strike w:val="0"/>
          <w:color w:val="000000"/>
          <w:sz w:val="16"/>
          <w:szCs w:val="16"/>
          <w:u w:val="none"/>
          <w:shd w:fill="auto" w:val="clear"/>
          <w:vertAlign w:val="baseline"/>
          <w:rtl w:val="0"/>
        </w:rPr>
        <w:t xml:space="preserve">de minimis </w:t>
      </w: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a la empresa.</w:t>
      </w:r>
      <w:r w:rsidDel="00000000" w:rsidR="00000000" w:rsidRPr="00000000">
        <w:rPr>
          <w:rtl w:val="0"/>
        </w:rPr>
      </w:r>
    </w:p>
  </w:footnote>
  <w:footnote w:id="1">
    <w:p w:rsidR="00000000" w:rsidDel="00000000" w:rsidP="00000000" w:rsidRDefault="00000000" w:rsidRPr="00000000" w14:paraId="000000C2">
      <w:pPr>
        <w:rPr>
          <w:rFonts w:ascii="Calibri" w:cs="Calibri" w:eastAsia="Calibri" w:hAnsi="Calibri"/>
          <w:sz w:val="4"/>
          <w:szCs w:val="4"/>
        </w:rPr>
      </w:pPr>
      <w:r w:rsidDel="00000000" w:rsidR="00000000" w:rsidRPr="00000000">
        <w:rPr>
          <w:rStyle w:val="FootnoteReference"/>
          <w:vertAlign w:val="superscript"/>
        </w:rPr>
        <w:footnoteRef/>
      </w:r>
      <w:r w:rsidDel="00000000" w:rsidR="00000000" w:rsidRPr="00000000">
        <w:rPr>
          <w:rtl w:val="0"/>
        </w:rPr>
      </w:r>
    </w:p>
  </w:footnote>
  <w:footnote w:id="2">
    <w:p w:rsidR="00000000" w:rsidDel="00000000" w:rsidP="00000000" w:rsidRDefault="00000000" w:rsidRPr="00000000" w14:paraId="000000C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283" w:firstLine="0"/>
        <w:jc w:val="both"/>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rsidR="00000000" w:rsidDel="00000000" w:rsidP="00000000" w:rsidRDefault="00000000" w:rsidRPr="00000000" w14:paraId="000000C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hyperlink r:id="rId1">
        <w:r w:rsidDel="00000000" w:rsidR="00000000" w:rsidRPr="00000000">
          <w:rPr>
            <w:rFonts w:ascii="Calibri" w:cs="Calibri" w:eastAsia="Calibri" w:hAnsi="Calibri"/>
            <w:b w:val="0"/>
            <w:i w:val="0"/>
            <w:smallCaps w:val="0"/>
            <w:strike w:val="0"/>
            <w:color w:val="0563c1"/>
            <w:sz w:val="18"/>
            <w:szCs w:val="18"/>
            <w:u w:val="single"/>
            <w:shd w:fill="auto" w:val="clear"/>
            <w:vertAlign w:val="baseline"/>
            <w:rtl w:val="0"/>
          </w:rPr>
          <w:t xml:space="preserve">https://op.europa.eu/es/publication-detail/-/publication/79c0ce87-f4dc-11e6-8a35-01aa75ed71a1</w:t>
        </w:r>
      </w:hyperlink>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 </w:t>
      </w:r>
      <w:r w:rsidDel="00000000" w:rsidR="00000000" w:rsidRPr="00000000">
        <w:rPr>
          <w:rtl w:val="0"/>
        </w:rPr>
      </w:r>
    </w:p>
  </w:footnote>
  <w:footnote w:id="3">
    <w:p w:rsidR="00000000" w:rsidDel="00000000" w:rsidP="00000000" w:rsidRDefault="00000000" w:rsidRPr="00000000" w14:paraId="000000C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Véase el artículo 28 de la Directiva 78/660/CEE del Consejo, de 25 de julio de 1978, basada en la letra g) del apartado 3 del artículo 54 del Tratado y relativa a las cuentas anuales de determinadas formas de sociedad.</w:t>
      </w:r>
    </w:p>
  </w:footnote>
  <w:footnote w:id="4">
    <w:p w:rsidR="00000000" w:rsidDel="00000000" w:rsidP="00000000" w:rsidRDefault="00000000" w:rsidRPr="00000000" w14:paraId="000000C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 Para más información, véase el artículo 12, apartado 3, de la Directiva 78/660/CEE del Consejo, capítulo 2</w:t>
      </w: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w:t>
      </w:r>
    </w:p>
  </w:footnote>
  <w:footnote w:id="5">
    <w:p w:rsidR="00000000" w:rsidDel="00000000" w:rsidP="00000000" w:rsidRDefault="00000000" w:rsidRPr="00000000" w14:paraId="000000C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Style w:val="FootnoteReference"/>
          <w:vertAlign w:val="superscript"/>
        </w:rPr>
        <w:footnoteRef/>
      </w: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Los autónomos acogidos al sistema de determinación de rendimientos económicos de Estimación Directa (modalidad normal) (</w:t>
      </w:r>
      <w:r w:rsidDel="00000000" w:rsidR="00000000" w:rsidRPr="00000000">
        <w:rPr>
          <w:rFonts w:ascii="Calibri" w:cs="Calibri" w:eastAsia="Calibri" w:hAnsi="Calibri"/>
          <w:b w:val="1"/>
          <w:i w:val="0"/>
          <w:smallCaps w:val="0"/>
          <w:strike w:val="0"/>
          <w:color w:val="000000"/>
          <w:sz w:val="16"/>
          <w:szCs w:val="16"/>
          <w:u w:val="none"/>
          <w:shd w:fill="auto" w:val="clear"/>
          <w:vertAlign w:val="baseline"/>
          <w:rtl w:val="0"/>
        </w:rPr>
        <w:t xml:space="preserve">EDN</w:t>
      </w: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 que desarrollen </w:t>
      </w:r>
      <w:r w:rsidDel="00000000" w:rsidR="00000000" w:rsidRPr="00000000">
        <w:rPr>
          <w:rFonts w:ascii="Calibri" w:cs="Calibri" w:eastAsia="Calibri" w:hAnsi="Calibri"/>
          <w:b w:val="1"/>
          <w:i w:val="0"/>
          <w:smallCaps w:val="0"/>
          <w:strike w:val="0"/>
          <w:color w:val="000000"/>
          <w:sz w:val="16"/>
          <w:szCs w:val="16"/>
          <w:u w:val="none"/>
          <w:shd w:fill="auto" w:val="clear"/>
          <w:vertAlign w:val="baseline"/>
          <w:rtl w:val="0"/>
        </w:rPr>
        <w:t xml:space="preserve">actividades mercantiles</w:t>
      </w: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 pueden cumplimentar la declaración de PYME atendiendo a su tenor literal, es decir, acudiendo a sus cuentas contables. En el resto de supuestos [Estimación directa (modalidad normal) (</w:t>
      </w:r>
      <w:r w:rsidDel="00000000" w:rsidR="00000000" w:rsidRPr="00000000">
        <w:rPr>
          <w:rFonts w:ascii="Calibri" w:cs="Calibri" w:eastAsia="Calibri" w:hAnsi="Calibri"/>
          <w:b w:val="1"/>
          <w:i w:val="0"/>
          <w:smallCaps w:val="0"/>
          <w:strike w:val="0"/>
          <w:color w:val="000000"/>
          <w:sz w:val="16"/>
          <w:szCs w:val="16"/>
          <w:u w:val="none"/>
          <w:shd w:fill="auto" w:val="clear"/>
          <w:vertAlign w:val="baseline"/>
          <w:rtl w:val="0"/>
        </w:rPr>
        <w:t xml:space="preserve">EDN</w:t>
      </w: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 que desarrolle actividades </w:t>
      </w:r>
      <w:r w:rsidDel="00000000" w:rsidR="00000000" w:rsidRPr="00000000">
        <w:rPr>
          <w:rFonts w:ascii="Calibri" w:cs="Calibri" w:eastAsia="Calibri" w:hAnsi="Calibri"/>
          <w:b w:val="1"/>
          <w:i w:val="0"/>
          <w:smallCaps w:val="0"/>
          <w:strike w:val="0"/>
          <w:color w:val="000000"/>
          <w:sz w:val="16"/>
          <w:szCs w:val="16"/>
          <w:u w:val="none"/>
          <w:shd w:fill="auto" w:val="clear"/>
          <w:vertAlign w:val="baseline"/>
          <w:rtl w:val="0"/>
        </w:rPr>
        <w:t xml:space="preserve">no mercantiles</w:t>
      </w: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 o Estimación directa (modalidad simplificada) (</w:t>
      </w:r>
      <w:r w:rsidDel="00000000" w:rsidR="00000000" w:rsidRPr="00000000">
        <w:rPr>
          <w:rFonts w:ascii="Calibri" w:cs="Calibri" w:eastAsia="Calibri" w:hAnsi="Calibri"/>
          <w:b w:val="1"/>
          <w:i w:val="0"/>
          <w:smallCaps w:val="0"/>
          <w:strike w:val="0"/>
          <w:color w:val="000000"/>
          <w:sz w:val="16"/>
          <w:szCs w:val="16"/>
          <w:u w:val="none"/>
          <w:shd w:fill="auto" w:val="clear"/>
          <w:vertAlign w:val="baseline"/>
          <w:rtl w:val="0"/>
        </w:rPr>
        <w:t xml:space="preserve">EDS</w:t>
      </w: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 o Estimación objetiva (</w:t>
      </w:r>
      <w:r w:rsidDel="00000000" w:rsidR="00000000" w:rsidRPr="00000000">
        <w:rPr>
          <w:rFonts w:ascii="Calibri" w:cs="Calibri" w:eastAsia="Calibri" w:hAnsi="Calibri"/>
          <w:b w:val="1"/>
          <w:i w:val="0"/>
          <w:smallCaps w:val="0"/>
          <w:strike w:val="0"/>
          <w:color w:val="000000"/>
          <w:sz w:val="16"/>
          <w:szCs w:val="16"/>
          <w:u w:val="none"/>
          <w:shd w:fill="auto" w:val="clear"/>
          <w:vertAlign w:val="baseline"/>
          <w:rtl w:val="0"/>
        </w:rPr>
        <w:t xml:space="preserve">EO</w:t>
      </w: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r w:rsidDel="00000000" w:rsidR="00000000" w:rsidRPr="00000000">
        <w:rPr>
          <w:rtl w:val="0"/>
        </w:rPr>
      </w:r>
    </w:p>
  </w:footnote>
  <w:footnote w:id="6">
    <w:p w:rsidR="00000000" w:rsidDel="00000000" w:rsidP="00000000" w:rsidRDefault="00000000" w:rsidRPr="00000000" w14:paraId="000000C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C9">
    <w:pPr>
      <w:tabs>
        <w:tab w:val="center" w:pos="4252"/>
        <w:tab w:val="right" w:pos="8504"/>
      </w:tabs>
      <w:jc w:val="righ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57151</wp:posOffset>
          </wp:positionH>
          <wp:positionV relativeFrom="paragraph">
            <wp:posOffset>-466724</wp:posOffset>
          </wp:positionV>
          <wp:extent cx="945833" cy="561975"/>
          <wp:effectExtent b="0" l="0" r="0" t="0"/>
          <wp:wrapSquare wrapText="bothSides" distB="0" distT="0" distL="114300" distR="114300"/>
          <wp:docPr id="12"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945833" cy="561975"/>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2466975</wp:posOffset>
          </wp:positionH>
          <wp:positionV relativeFrom="paragraph">
            <wp:posOffset>-557212</wp:posOffset>
          </wp:positionV>
          <wp:extent cx="1559243" cy="587215"/>
          <wp:effectExtent b="0" l="0" r="0" t="0"/>
          <wp:wrapSquare wrapText="bothSides" distB="114300" distT="114300" distL="114300" distR="114300"/>
          <wp:docPr id="11" name="image5.jpg"/>
          <a:graphic>
            <a:graphicData uri="http://schemas.openxmlformats.org/drawingml/2006/picture">
              <pic:pic>
                <pic:nvPicPr>
                  <pic:cNvPr id="0" name="image5.jpg"/>
                  <pic:cNvPicPr preferRelativeResize="0"/>
                </pic:nvPicPr>
                <pic:blipFill>
                  <a:blip r:embed="rId2"/>
                  <a:srcRect b="0" l="0" r="0" t="0"/>
                  <a:stretch>
                    <a:fillRect/>
                  </a:stretch>
                </pic:blipFill>
                <pic:spPr>
                  <a:xfrm>
                    <a:off x="0" y="0"/>
                    <a:ext cx="1559243" cy="587215"/>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4819650</wp:posOffset>
          </wp:positionH>
          <wp:positionV relativeFrom="paragraph">
            <wp:posOffset>-467359</wp:posOffset>
          </wp:positionV>
          <wp:extent cx="1575435" cy="409575"/>
          <wp:effectExtent b="0" l="0" r="0" t="0"/>
          <wp:wrapSquare wrapText="bothSides" distB="0" distT="0" distL="114300" distR="114300"/>
          <wp:docPr descr="nuevo logo Camaras 2014" id="10" name="image3.jpg"/>
          <a:graphic>
            <a:graphicData uri="http://schemas.openxmlformats.org/drawingml/2006/picture">
              <pic:pic>
                <pic:nvPicPr>
                  <pic:cNvPr descr="nuevo logo Camaras 2014" id="0" name="image3.jpg"/>
                  <pic:cNvPicPr preferRelativeResize="0"/>
                </pic:nvPicPr>
                <pic:blipFill>
                  <a:blip r:embed="rId3"/>
                  <a:srcRect b="0" l="0" r="0" t="0"/>
                  <a:stretch>
                    <a:fillRect/>
                  </a:stretch>
                </pic:blipFill>
                <pic:spPr>
                  <a:xfrm>
                    <a:off x="0" y="0"/>
                    <a:ext cx="1575435" cy="409575"/>
                  </a:xfrm>
                  <a:prstGeom prst="rect"/>
                  <a:ln/>
                </pic:spPr>
              </pic:pic>
            </a:graphicData>
          </a:graphic>
        </wp:anchor>
      </w:drawing>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CA">
    <w:pPr>
      <w:keepNext w:val="0"/>
      <w:keepLines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firstLine="0"/>
      <w:jc w:val="both"/>
      <w:rPr>
        <w:rFonts w:ascii="Arial" w:cs="Arial" w:eastAsia="Arial" w:hAnsi="Arial"/>
        <w:b w:val="1"/>
        <w:i w:val="0"/>
        <w:smallCaps w:val="0"/>
        <w:strike w:val="0"/>
        <w:color w:val="ff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
    <w:lvl w:ilvl="0">
      <w:start w:val="1"/>
      <w:numFmt w:val="upperRoman"/>
      <w:lvlText w:val="%1."/>
      <w:lvlJc w:val="left"/>
      <w:pPr>
        <w:ind w:left="113" w:hanging="113"/>
      </w:pPr>
      <w:rPr>
        <w:color w:val="ffffff"/>
        <w:sz w:val="28"/>
        <w:szCs w:val="28"/>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abstractNum w:abstractNumId="4">
    <w:lvl w:ilvl="0">
      <w:start w:val="1"/>
      <w:numFmt w:val="bullet"/>
      <w:lvlText w:val="●"/>
      <w:lvlJc w:val="left"/>
      <w:pPr>
        <w:ind w:left="720" w:hanging="360"/>
      </w:pPr>
      <w:rPr>
        <w:rFonts w:ascii="Noto Sans Symbols" w:cs="Noto Sans Symbols" w:eastAsia="Noto Sans Symbols" w:hAnsi="Noto Sans Symbols"/>
        <w:b w:val="1"/>
        <w:i w:val="0"/>
        <w:color w:val="000000"/>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
    <w:lvl w:ilvl="0">
      <w:start w:val="1"/>
      <w:numFmt w:val="decimal"/>
      <w:lvlText w:val="%1."/>
      <w:lvlJc w:val="left"/>
      <w:pPr>
        <w:ind w:left="0" w:firstLine="0"/>
      </w:pPr>
      <w:rPr/>
    </w:lvl>
    <w:lvl w:ilvl="1">
      <w:start w:val="1"/>
      <w:numFmt w:val="decimal"/>
      <w:lvlText w:val="%1.%2."/>
      <w:lvlJc w:val="left"/>
      <w:pPr>
        <w:ind w:left="142" w:firstLine="0"/>
      </w:pPr>
      <w:rPr/>
    </w:lvl>
    <w:lvl w:ilvl="2">
      <w:start w:val="1"/>
      <w:numFmt w:val="decimal"/>
      <w:lvlText w:val="%1.%2.%3."/>
      <w:lvlJc w:val="left"/>
      <w:pPr>
        <w:ind w:left="5388" w:firstLine="0"/>
      </w:pPr>
      <w:rPr/>
    </w:lvl>
    <w:lvl w:ilvl="3">
      <w:start w:val="1"/>
      <w:numFmt w:val="decimal"/>
      <w:lvlText w:val="%1.%2.%3.%4."/>
      <w:lvlJc w:val="left"/>
      <w:pPr>
        <w:ind w:left="0" w:firstLine="0"/>
      </w:pPr>
      <w:rPr/>
    </w:lvl>
    <w:lvl w:ilvl="4">
      <w:start w:val="1"/>
      <w:numFmt w:val="decimal"/>
      <w:lvlText w:val="%1.%2.%3.%4.%5"/>
      <w:lvlJc w:val="left"/>
      <w:pPr>
        <w:ind w:left="1008" w:hanging="1008"/>
      </w:pPr>
      <w:rPr/>
    </w:lvl>
    <w:lvl w:ilvl="5">
      <w:start w:val="1"/>
      <w:numFmt w:val="decimal"/>
      <w:lvlText w:val="%1.%2.%3.%4.%5.%6"/>
      <w:lvlJc w:val="left"/>
      <w:pPr>
        <w:ind w:left="1152" w:hanging="1152"/>
      </w:pPr>
      <w:rPr/>
    </w:lvl>
    <w:lvl w:ilvl="6">
      <w:start w:val="1"/>
      <w:numFmt w:val="decimal"/>
      <w:lvlText w:val="%1.%2.%3.%4.%5.%6.%7"/>
      <w:lvlJc w:val="left"/>
      <w:pPr>
        <w:ind w:left="1296" w:hanging="1296"/>
      </w:pPr>
      <w:rPr/>
    </w:lvl>
    <w:lvl w:ilvl="7">
      <w:start w:val="1"/>
      <w:numFmt w:val="decimal"/>
      <w:lvlText w:val="%1.%2.%3.%4.%5.%6.%7.%8"/>
      <w:lvlJc w:val="left"/>
      <w:pPr>
        <w:ind w:left="1440" w:hanging="1440"/>
      </w:pPr>
      <w:rPr/>
    </w:lvl>
    <w:lvl w:ilvl="8">
      <w:start w:val="1"/>
      <w:numFmt w:val="decimal"/>
      <w:lvlText w:val="%1.%2.%3.%4.%5.%6.%7.%8.%9"/>
      <w:lvlJc w:val="left"/>
      <w:pPr>
        <w:ind w:left="1584" w:hanging="1584"/>
      </w:pPr>
      <w:rPr/>
    </w:lvl>
  </w:abstractNum>
  <w:abstractNum w:abstractNumId="7">
    <w:lvl w:ilvl="0">
      <w:start w:val="1"/>
      <w:numFmt w:val="bullet"/>
      <w:lvlText w:val="✔"/>
      <w:lvlJc w:val="left"/>
      <w:pPr>
        <w:ind w:left="360" w:hanging="360"/>
      </w:pPr>
      <w:rPr>
        <w:rFonts w:ascii="Noto Sans Symbols" w:cs="Noto Sans Symbols" w:eastAsia="Noto Sans Symbols" w:hAnsi="Noto Sans Symbols"/>
        <w:b w:val="0"/>
        <w:i w:val="0"/>
        <w:color w:val="000000"/>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b w:val="0"/>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lang w:val="es-ES"/>
      </w:rPr>
    </w:rPrDefault>
    <w:pPrDefault>
      <w:pPr>
        <w:widowControl w:val="0"/>
        <w:spacing w:line="36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widowControl w:val="1"/>
      <w:pBdr>
        <w:top w:color="c00000" w:space="1" w:sz="18" w:val="single"/>
        <w:left w:color="c00000" w:space="4" w:sz="18" w:val="single"/>
        <w:bottom w:color="c00000" w:space="1" w:sz="18" w:val="single"/>
        <w:right w:color="c00000" w:space="4" w:sz="18" w:val="single"/>
      </w:pBdr>
      <w:shd w:fill="c00000" w:val="clear"/>
      <w:spacing w:after="300" w:before="300" w:line="240" w:lineRule="auto"/>
      <w:ind w:left="0" w:firstLine="0"/>
    </w:pPr>
    <w:rPr>
      <w:rFonts w:ascii="Calibri" w:cs="Calibri" w:eastAsia="Calibri" w:hAnsi="Calibri"/>
      <w:b w:val="1"/>
      <w:color w:val="ffffff"/>
      <w:sz w:val="32"/>
      <w:szCs w:val="32"/>
    </w:rPr>
  </w:style>
  <w:style w:type="paragraph" w:styleId="Heading2">
    <w:name w:val="heading 2"/>
    <w:basedOn w:val="Normal"/>
    <w:next w:val="Normal"/>
    <w:pPr>
      <w:keepNext w:val="1"/>
      <w:keepLines w:val="1"/>
      <w:widowControl w:val="1"/>
      <w:pBdr>
        <w:bottom w:color="cc0000" w:space="1" w:sz="18" w:val="single"/>
      </w:pBdr>
      <w:spacing w:after="300" w:before="300" w:line="240" w:lineRule="auto"/>
      <w:ind w:left="0" w:firstLine="0"/>
    </w:pPr>
    <w:rPr>
      <w:rFonts w:ascii="Calibri" w:cs="Calibri" w:eastAsia="Calibri" w:hAnsi="Calibri"/>
      <w:b w:val="1"/>
      <w:color w:val="cc0000"/>
      <w:sz w:val="28"/>
      <w:szCs w:val="28"/>
    </w:rPr>
  </w:style>
  <w:style w:type="paragraph" w:styleId="Heading3">
    <w:name w:val="heading 3"/>
    <w:basedOn w:val="Normal"/>
    <w:next w:val="Normal"/>
    <w:pPr>
      <w:keepNext w:val="1"/>
      <w:widowControl w:val="1"/>
      <w:spacing w:after="200" w:before="200" w:line="240" w:lineRule="auto"/>
      <w:ind w:left="0" w:firstLine="0"/>
    </w:pPr>
    <w:rPr>
      <w:rFonts w:ascii="Calibri" w:cs="Calibri" w:eastAsia="Calibri" w:hAnsi="Calibri"/>
      <w:b w:val="1"/>
      <w:i w:val="1"/>
      <w:color w:val="cc0000"/>
      <w:sz w:val="24"/>
      <w:szCs w:val="24"/>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widowControl w:val="1"/>
      <w:spacing w:before="160" w:line="240" w:lineRule="auto"/>
      <w:ind w:left="1008" w:hanging="1008"/>
    </w:pPr>
    <w:rPr>
      <w:rFonts w:ascii="Trebuchet MS" w:cs="Trebuchet MS" w:eastAsia="Trebuchet MS" w:hAnsi="Trebuchet MS"/>
      <w:color w:val="666666"/>
      <w:sz w:val="22"/>
      <w:szCs w:val="22"/>
    </w:rPr>
  </w:style>
  <w:style w:type="paragraph" w:styleId="Heading6">
    <w:name w:val="heading 6"/>
    <w:basedOn w:val="Normal"/>
    <w:next w:val="Normal"/>
    <w:pPr>
      <w:keepNext w:val="1"/>
      <w:keepLines w:val="1"/>
      <w:widowControl w:val="1"/>
      <w:spacing w:before="160" w:line="240" w:lineRule="auto"/>
      <w:ind w:left="1152" w:hanging="1152"/>
    </w:pPr>
    <w:rPr>
      <w:rFonts w:ascii="Trebuchet MS" w:cs="Trebuchet MS" w:eastAsia="Trebuchet MS" w:hAnsi="Trebuchet MS"/>
      <w:i w:val="1"/>
      <w:color w:val="666666"/>
      <w:sz w:val="22"/>
      <w:szCs w:val="22"/>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rsid w:val="0028274B"/>
    <w:pPr>
      <w:widowControl w:val="0"/>
      <w:adjustRightInd w:val="0"/>
      <w:spacing w:after="0" w:line="360" w:lineRule="auto"/>
      <w:jc w:val="both"/>
      <w:textAlignment w:val="baseline"/>
    </w:pPr>
    <w:rPr>
      <w:rFonts w:ascii="Arial" w:cs="Times New Roman" w:eastAsia="Times New Roman" w:hAnsi="Arial"/>
      <w:bCs w:val="1"/>
      <w:sz w:val="20"/>
      <w:szCs w:val="20"/>
      <w:lang w:eastAsia="es-ES"/>
    </w:rPr>
  </w:style>
  <w:style w:type="paragraph" w:styleId="Ttulo1">
    <w:name w:val="heading 1"/>
    <w:basedOn w:val="Normal"/>
    <w:link w:val="Ttulo1Car"/>
    <w:qFormat w:val="1"/>
    <w:rsid w:val="00B63072"/>
    <w:pPr>
      <w:keepNext w:val="1"/>
      <w:keepLines w:val="1"/>
      <w:widowControl w:val="1"/>
      <w:numPr>
        <w:numId w:val="14"/>
      </w:numPr>
      <w:pBdr>
        <w:top w:color="c00000" w:space="1" w:sz="18" w:val="single"/>
        <w:left w:color="c00000" w:space="4" w:sz="18" w:val="single"/>
        <w:bottom w:color="c00000" w:space="1" w:sz="18" w:val="single"/>
        <w:right w:color="c00000" w:space="4" w:sz="18" w:val="single"/>
      </w:pBdr>
      <w:shd w:color="auto" w:fill="c00000" w:val="clear"/>
      <w:adjustRightInd w:val="1"/>
      <w:spacing w:after="300" w:before="300" w:line="240" w:lineRule="auto"/>
      <w:textAlignment w:val="auto"/>
      <w:outlineLvl w:val="0"/>
    </w:pPr>
    <w:rPr>
      <w:rFonts w:ascii="Calibri" w:cs="Calibri" w:eastAsia="Calibri" w:hAnsi="Calibri"/>
      <w:b w:val="1"/>
      <w:bCs w:val="0"/>
      <w:color w:val="ffffff" w:themeColor="background1"/>
      <w:sz w:val="32"/>
      <w:szCs w:val="22"/>
    </w:rPr>
  </w:style>
  <w:style w:type="paragraph" w:styleId="Ttulo2">
    <w:name w:val="heading 2"/>
    <w:basedOn w:val="Normal"/>
    <w:link w:val="Ttulo2Car"/>
    <w:qFormat w:val="1"/>
    <w:rsid w:val="00042DC8"/>
    <w:pPr>
      <w:keepNext w:val="1"/>
      <w:keepLines w:val="1"/>
      <w:widowControl w:val="1"/>
      <w:numPr>
        <w:ilvl w:val="1"/>
        <w:numId w:val="14"/>
      </w:numPr>
      <w:pBdr>
        <w:bottom w:color="cc0000" w:space="1" w:sz="18" w:val="single"/>
      </w:pBdr>
      <w:adjustRightInd w:val="1"/>
      <w:spacing w:after="300" w:before="300" w:line="240" w:lineRule="auto"/>
      <w:ind w:left="0"/>
      <w:textAlignment w:val="auto"/>
      <w:outlineLvl w:val="1"/>
    </w:pPr>
    <w:rPr>
      <w:rFonts w:ascii="Calibri" w:cs="Calibri" w:eastAsia="Calibri" w:hAnsi="Calibri"/>
      <w:b w:val="1"/>
      <w:bCs w:val="0"/>
      <w:color w:val="cc0000"/>
      <w:sz w:val="28"/>
      <w:szCs w:val="22"/>
    </w:rPr>
  </w:style>
  <w:style w:type="paragraph" w:styleId="Ttulo3">
    <w:name w:val="heading 3"/>
    <w:basedOn w:val="Normal"/>
    <w:link w:val="Ttulo3Car"/>
    <w:qFormat w:val="1"/>
    <w:rsid w:val="00B63072"/>
    <w:pPr>
      <w:keepNext w:val="1"/>
      <w:widowControl w:val="1"/>
      <w:numPr>
        <w:ilvl w:val="2"/>
        <w:numId w:val="14"/>
      </w:numPr>
      <w:adjustRightInd w:val="1"/>
      <w:spacing w:after="200" w:before="200" w:line="240" w:lineRule="auto"/>
      <w:ind w:left="0"/>
      <w:textAlignment w:val="auto"/>
      <w:outlineLvl w:val="2"/>
    </w:pPr>
    <w:rPr>
      <w:rFonts w:ascii="Calibri" w:cs="Calibri" w:eastAsia="Calibri" w:hAnsi="Calibri"/>
      <w:b w:val="1"/>
      <w:bCs w:val="0"/>
      <w:i w:val="1"/>
      <w:color w:val="cc0000"/>
      <w:sz w:val="24"/>
      <w:szCs w:val="22"/>
    </w:rPr>
  </w:style>
  <w:style w:type="paragraph" w:styleId="Ttulo5">
    <w:name w:val="heading 5"/>
    <w:basedOn w:val="Normal"/>
    <w:link w:val="Ttulo5Car"/>
    <w:rsid w:val="00B63072"/>
    <w:pPr>
      <w:keepNext w:val="1"/>
      <w:keepLines w:val="1"/>
      <w:widowControl w:val="1"/>
      <w:numPr>
        <w:ilvl w:val="4"/>
        <w:numId w:val="14"/>
      </w:numPr>
      <w:adjustRightInd w:val="1"/>
      <w:spacing w:before="160" w:line="240" w:lineRule="auto"/>
      <w:contextualSpacing w:val="1"/>
      <w:textAlignment w:val="auto"/>
      <w:outlineLvl w:val="4"/>
    </w:pPr>
    <w:rPr>
      <w:rFonts w:ascii="Trebuchet MS" w:cs="Trebuchet MS" w:eastAsia="Trebuchet MS" w:hAnsi="Trebuchet MS"/>
      <w:bCs w:val="0"/>
      <w:color w:val="666666"/>
      <w:sz w:val="22"/>
      <w:szCs w:val="22"/>
    </w:rPr>
  </w:style>
  <w:style w:type="paragraph" w:styleId="Ttulo6">
    <w:name w:val="heading 6"/>
    <w:basedOn w:val="Normal"/>
    <w:link w:val="Ttulo6Car"/>
    <w:rsid w:val="00B63072"/>
    <w:pPr>
      <w:keepNext w:val="1"/>
      <w:keepLines w:val="1"/>
      <w:widowControl w:val="1"/>
      <w:numPr>
        <w:ilvl w:val="5"/>
        <w:numId w:val="14"/>
      </w:numPr>
      <w:adjustRightInd w:val="1"/>
      <w:spacing w:before="160" w:line="240" w:lineRule="auto"/>
      <w:contextualSpacing w:val="1"/>
      <w:textAlignment w:val="auto"/>
      <w:outlineLvl w:val="5"/>
    </w:pPr>
    <w:rPr>
      <w:rFonts w:ascii="Trebuchet MS" w:cs="Trebuchet MS" w:eastAsia="Trebuchet MS" w:hAnsi="Trebuchet MS"/>
      <w:bCs w:val="0"/>
      <w:i w:val="1"/>
      <w:color w:val="666666"/>
      <w:sz w:val="22"/>
      <w:szCs w:val="22"/>
    </w:rPr>
  </w:style>
  <w:style w:type="paragraph" w:styleId="Ttulo7">
    <w:name w:val="heading 7"/>
    <w:basedOn w:val="Normal"/>
    <w:next w:val="Normal"/>
    <w:link w:val="Ttulo7Car"/>
    <w:uiPriority w:val="9"/>
    <w:semiHidden w:val="1"/>
    <w:unhideWhenUsed w:val="1"/>
    <w:rsid w:val="00B63072"/>
    <w:pPr>
      <w:keepNext w:val="1"/>
      <w:keepLines w:val="1"/>
      <w:widowControl w:val="1"/>
      <w:numPr>
        <w:ilvl w:val="6"/>
        <w:numId w:val="14"/>
      </w:numPr>
      <w:adjustRightInd w:val="1"/>
      <w:spacing w:before="200" w:line="240" w:lineRule="auto"/>
      <w:textAlignment w:val="auto"/>
      <w:outlineLvl w:val="6"/>
    </w:pPr>
    <w:rPr>
      <w:rFonts w:asciiTheme="majorHAnsi" w:cstheme="majorBidi" w:eastAsiaTheme="majorEastAsia" w:hAnsiTheme="majorHAnsi"/>
      <w:bCs w:val="0"/>
      <w:i w:val="1"/>
      <w:iCs w:val="1"/>
      <w:color w:val="404040" w:themeColor="text1" w:themeTint="0000BF"/>
      <w:sz w:val="22"/>
      <w:szCs w:val="22"/>
    </w:rPr>
  </w:style>
  <w:style w:type="paragraph" w:styleId="Ttulo8">
    <w:name w:val="heading 8"/>
    <w:basedOn w:val="Normal"/>
    <w:next w:val="Normal"/>
    <w:link w:val="Ttulo8Car"/>
    <w:uiPriority w:val="9"/>
    <w:semiHidden w:val="1"/>
    <w:unhideWhenUsed w:val="1"/>
    <w:qFormat w:val="1"/>
    <w:rsid w:val="00B63072"/>
    <w:pPr>
      <w:keepNext w:val="1"/>
      <w:keepLines w:val="1"/>
      <w:widowControl w:val="1"/>
      <w:numPr>
        <w:ilvl w:val="7"/>
        <w:numId w:val="14"/>
      </w:numPr>
      <w:adjustRightInd w:val="1"/>
      <w:spacing w:before="200" w:line="240" w:lineRule="auto"/>
      <w:textAlignment w:val="auto"/>
      <w:outlineLvl w:val="7"/>
    </w:pPr>
    <w:rPr>
      <w:rFonts w:asciiTheme="majorHAnsi" w:cstheme="majorBidi" w:eastAsiaTheme="majorEastAsia" w:hAnsiTheme="majorHAnsi"/>
      <w:bCs w:val="0"/>
      <w:color w:val="404040" w:themeColor="text1" w:themeTint="0000BF"/>
    </w:rPr>
  </w:style>
  <w:style w:type="paragraph" w:styleId="Ttulo9">
    <w:name w:val="heading 9"/>
    <w:basedOn w:val="Normal"/>
    <w:next w:val="Normal"/>
    <w:link w:val="Ttulo9Car"/>
    <w:uiPriority w:val="9"/>
    <w:semiHidden w:val="1"/>
    <w:unhideWhenUsed w:val="1"/>
    <w:qFormat w:val="1"/>
    <w:rsid w:val="00B63072"/>
    <w:pPr>
      <w:keepNext w:val="1"/>
      <w:keepLines w:val="1"/>
      <w:widowControl w:val="1"/>
      <w:numPr>
        <w:ilvl w:val="8"/>
        <w:numId w:val="14"/>
      </w:numPr>
      <w:adjustRightInd w:val="1"/>
      <w:spacing w:before="200" w:line="240" w:lineRule="auto"/>
      <w:textAlignment w:val="auto"/>
      <w:outlineLvl w:val="8"/>
    </w:pPr>
    <w:rPr>
      <w:rFonts w:asciiTheme="majorHAnsi" w:cstheme="majorBidi" w:eastAsiaTheme="majorEastAsia" w:hAnsiTheme="majorHAnsi"/>
      <w:bCs w:val="0"/>
      <w:i w:val="1"/>
      <w:iCs w:val="1"/>
      <w:color w:val="404040" w:themeColor="text1" w:themeTint="0000BF"/>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paragraph" w:styleId="Encabezado">
    <w:name w:val="header"/>
    <w:basedOn w:val="Normal"/>
    <w:link w:val="EncabezadoCar"/>
    <w:uiPriority w:val="99"/>
    <w:unhideWhenUsed w:val="1"/>
    <w:rsid w:val="0028274B"/>
    <w:pPr>
      <w:tabs>
        <w:tab w:val="center" w:pos="4252"/>
        <w:tab w:val="right" w:pos="8504"/>
      </w:tabs>
      <w:spacing w:line="240" w:lineRule="auto"/>
    </w:pPr>
  </w:style>
  <w:style w:type="character" w:styleId="EncabezadoCar" w:customStyle="1">
    <w:name w:val="Encabezado Car"/>
    <w:basedOn w:val="Fuentedeprrafopredeter"/>
    <w:link w:val="Encabezado"/>
    <w:uiPriority w:val="99"/>
    <w:rsid w:val="0028274B"/>
  </w:style>
  <w:style w:type="paragraph" w:styleId="Piedepgina">
    <w:name w:val="footer"/>
    <w:basedOn w:val="Normal"/>
    <w:link w:val="PiedepginaCar"/>
    <w:uiPriority w:val="99"/>
    <w:unhideWhenUsed w:val="1"/>
    <w:rsid w:val="0028274B"/>
    <w:pPr>
      <w:tabs>
        <w:tab w:val="center" w:pos="4252"/>
        <w:tab w:val="right" w:pos="8504"/>
      </w:tabs>
      <w:spacing w:line="240" w:lineRule="auto"/>
    </w:pPr>
  </w:style>
  <w:style w:type="character" w:styleId="PiedepginaCar" w:customStyle="1">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styleId="TextoindependienteCar" w:customStyle="1">
    <w:name w:val="Texto independiente Car"/>
    <w:basedOn w:val="Fuentedeprrafopredeter"/>
    <w:link w:val="Textoindependiente"/>
    <w:rsid w:val="0028274B"/>
    <w:rPr>
      <w:rFonts w:ascii="Arial" w:cs="Times New Roman" w:eastAsia="Times New Roman" w:hAnsi="Arial"/>
      <w:bCs w:val="1"/>
      <w:sz w:val="20"/>
      <w:szCs w:val="20"/>
      <w:lang w:eastAsia="es-ES"/>
    </w:rPr>
  </w:style>
  <w:style w:type="character" w:styleId="Refdenotaalpie">
    <w:name w:val="footnote reference"/>
    <w:uiPriority w:val="99"/>
    <w:semiHidden w:val="1"/>
    <w:rsid w:val="0028274B"/>
    <w:rPr>
      <w:vertAlign w:val="superscript"/>
    </w:rPr>
  </w:style>
  <w:style w:type="paragraph" w:styleId="Texto2" w:customStyle="1">
    <w:name w:val="Texto 2"/>
    <w:basedOn w:val="Normal"/>
    <w:rsid w:val="0028274B"/>
    <w:pPr>
      <w:widowControl w:val="1"/>
      <w:adjustRightInd w:val="1"/>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styleId="TextocomentarioCar" w:customStyle="1">
    <w:name w:val="Texto comentario Car"/>
    <w:basedOn w:val="Fuentedeprrafopredeter"/>
    <w:link w:val="Textocomentario"/>
    <w:rsid w:val="0028274B"/>
    <w:rPr>
      <w:rFonts w:ascii="Arial" w:cs="Times New Roman" w:eastAsia="Times New Roman" w:hAnsi="Arial"/>
      <w:bCs w:val="1"/>
      <w:sz w:val="20"/>
      <w:szCs w:val="20"/>
      <w:lang w:eastAsia="es-ES"/>
    </w:rPr>
  </w:style>
  <w:style w:type="paragraph" w:styleId="Textodeglobo">
    <w:name w:val="Balloon Text"/>
    <w:basedOn w:val="Normal"/>
    <w:link w:val="TextodegloboCar"/>
    <w:uiPriority w:val="99"/>
    <w:semiHidden w:val="1"/>
    <w:unhideWhenUsed w:val="1"/>
    <w:rsid w:val="0028274B"/>
    <w:pPr>
      <w:spacing w:line="240" w:lineRule="auto"/>
    </w:pPr>
    <w:rPr>
      <w:rFonts w:ascii="Segoe UI" w:cs="Segoe UI" w:hAnsi="Segoe UI"/>
      <w:sz w:val="18"/>
      <w:szCs w:val="18"/>
    </w:rPr>
  </w:style>
  <w:style w:type="character" w:styleId="TextodegloboCar" w:customStyle="1">
    <w:name w:val="Texto de globo Car"/>
    <w:basedOn w:val="Fuentedeprrafopredeter"/>
    <w:link w:val="Textodeglobo"/>
    <w:uiPriority w:val="99"/>
    <w:semiHidden w:val="1"/>
    <w:rsid w:val="0028274B"/>
    <w:rPr>
      <w:rFonts w:ascii="Segoe UI" w:cs="Segoe UI" w:eastAsia="Times New Roman" w:hAnsi="Segoe UI"/>
      <w:bCs w:val="1"/>
      <w:sz w:val="18"/>
      <w:szCs w:val="18"/>
      <w:lang w:eastAsia="es-ES"/>
    </w:rPr>
  </w:style>
  <w:style w:type="paragraph" w:styleId="Estndar" w:customStyle="1">
    <w:name w:val="Estándar"/>
    <w:rsid w:val="0011196D"/>
    <w:pPr>
      <w:widowControl w:val="0"/>
      <w:spacing w:after="0" w:line="240" w:lineRule="auto"/>
      <w:jc w:val="both"/>
    </w:pPr>
    <w:rPr>
      <w:rFonts w:ascii="Times New Roman" w:cs="Times New Roman" w:eastAsia="Times New Roman" w:hAnsi="Times New Roman"/>
      <w:snapToGrid w:val="0"/>
      <w:color w:val="000000"/>
      <w:sz w:val="24"/>
      <w:szCs w:val="20"/>
      <w:lang w:eastAsia="es-ES"/>
    </w:rPr>
  </w:style>
  <w:style w:type="paragraph" w:styleId="Sinespaciado">
    <w:name w:val="No Spacing"/>
    <w:link w:val="SinespaciadoCar"/>
    <w:uiPriority w:val="1"/>
    <w:qFormat w:val="1"/>
    <w:rsid w:val="0011196D"/>
    <w:pPr>
      <w:spacing w:after="0" w:line="240" w:lineRule="auto"/>
    </w:pPr>
    <w:rPr>
      <w:rFonts w:eastAsiaTheme="minorEastAsia"/>
    </w:rPr>
  </w:style>
  <w:style w:type="character" w:styleId="SinespaciadoCar" w:customStyle="1">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val="1"/>
    <w:rsid w:val="00AA60E2"/>
    <w:pPr>
      <w:ind w:left="720"/>
      <w:contextualSpacing w:val="1"/>
    </w:pPr>
  </w:style>
  <w:style w:type="paragraph" w:styleId="Textonotapie">
    <w:name w:val="footnote text"/>
    <w:basedOn w:val="Normal"/>
    <w:link w:val="TextonotapieCar"/>
    <w:uiPriority w:val="99"/>
    <w:semiHidden w:val="1"/>
    <w:unhideWhenUsed w:val="1"/>
    <w:rsid w:val="00AA60E2"/>
    <w:pPr>
      <w:spacing w:line="240" w:lineRule="auto"/>
    </w:pPr>
  </w:style>
  <w:style w:type="character" w:styleId="TextonotapieCar" w:customStyle="1">
    <w:name w:val="Texto nota pie Car"/>
    <w:basedOn w:val="Fuentedeprrafopredeter"/>
    <w:link w:val="Textonotapie"/>
    <w:uiPriority w:val="99"/>
    <w:semiHidden w:val="1"/>
    <w:rsid w:val="00AA60E2"/>
    <w:rPr>
      <w:rFonts w:ascii="Arial" w:cs="Times New Roman" w:eastAsia="Times New Roman" w:hAnsi="Arial"/>
      <w:bCs w:val="1"/>
      <w:sz w:val="20"/>
      <w:szCs w:val="20"/>
      <w:lang w:eastAsia="es-ES"/>
    </w:rPr>
  </w:style>
  <w:style w:type="paragraph" w:styleId="Textonotaalfinal">
    <w:name w:val="endnote text"/>
    <w:basedOn w:val="Normal"/>
    <w:link w:val="TextonotaalfinalCar"/>
    <w:semiHidden w:val="1"/>
    <w:rsid w:val="004E0615"/>
    <w:pPr>
      <w:widowControl w:val="1"/>
      <w:adjustRightInd w:val="1"/>
      <w:spacing w:line="240" w:lineRule="auto"/>
      <w:jc w:val="left"/>
      <w:textAlignment w:val="auto"/>
    </w:pPr>
    <w:rPr>
      <w:rFonts w:ascii="Times" w:eastAsia="Times" w:hAnsi="Times"/>
      <w:bCs w:val="0"/>
      <w:lang w:val="es-ES_tradnl"/>
    </w:rPr>
  </w:style>
  <w:style w:type="character" w:styleId="TextonotaalfinalCar" w:customStyle="1">
    <w:name w:val="Texto nota al final Car"/>
    <w:basedOn w:val="Fuentedeprrafopredeter"/>
    <w:link w:val="Textonotaalfinal"/>
    <w:semiHidden w:val="1"/>
    <w:rsid w:val="004E0615"/>
    <w:rPr>
      <w:rFonts w:ascii="Times" w:cs="Times New Roman" w:eastAsia="Times" w:hAnsi="Times"/>
      <w:sz w:val="20"/>
      <w:szCs w:val="20"/>
      <w:lang w:eastAsia="es-ES" w:val="es-ES_tradnl"/>
    </w:rPr>
  </w:style>
  <w:style w:type="paragraph" w:styleId="Asuntodelcomentario">
    <w:name w:val="annotation subject"/>
    <w:basedOn w:val="Textocomentario"/>
    <w:next w:val="Textocomentario"/>
    <w:link w:val="AsuntodelcomentarioCar"/>
    <w:uiPriority w:val="99"/>
    <w:semiHidden w:val="1"/>
    <w:unhideWhenUsed w:val="1"/>
    <w:rsid w:val="005C08DA"/>
    <w:pPr>
      <w:spacing w:line="240" w:lineRule="auto"/>
    </w:pPr>
    <w:rPr>
      <w:b w:val="1"/>
    </w:rPr>
  </w:style>
  <w:style w:type="character" w:styleId="AsuntodelcomentarioCar" w:customStyle="1">
    <w:name w:val="Asunto del comentario Car"/>
    <w:basedOn w:val="TextocomentarioCar"/>
    <w:link w:val="Asuntodelcomentario"/>
    <w:uiPriority w:val="99"/>
    <w:semiHidden w:val="1"/>
    <w:rsid w:val="005C08DA"/>
    <w:rPr>
      <w:rFonts w:ascii="Arial" w:cs="Times New Roman" w:eastAsia="Times New Roman" w:hAnsi="Arial"/>
      <w:b w:val="1"/>
      <w:bCs w:val="1"/>
      <w:sz w:val="20"/>
      <w:szCs w:val="20"/>
      <w:lang w:eastAsia="es-ES"/>
    </w:rPr>
  </w:style>
  <w:style w:type="character" w:styleId="Hipervnculo">
    <w:name w:val="Hyperlink"/>
    <w:basedOn w:val="Fuentedeprrafopredeter"/>
    <w:uiPriority w:val="99"/>
    <w:unhideWhenUsed w:val="1"/>
    <w:rsid w:val="005F16E4"/>
    <w:rPr>
      <w:color w:val="0563c1" w:themeColor="hyperlink"/>
      <w:u w:val="single"/>
    </w:rPr>
  </w:style>
  <w:style w:type="paragraph" w:styleId="Revisin">
    <w:name w:val="Revision"/>
    <w:hidden w:val="1"/>
    <w:uiPriority w:val="99"/>
    <w:semiHidden w:val="1"/>
    <w:rsid w:val="005F16E4"/>
    <w:pPr>
      <w:spacing w:after="0" w:line="240" w:lineRule="auto"/>
    </w:pPr>
    <w:rPr>
      <w:rFonts w:ascii="Arial" w:cs="Times New Roman" w:eastAsia="Times New Roman" w:hAnsi="Arial"/>
      <w:bCs w:val="1"/>
      <w:sz w:val="20"/>
      <w:szCs w:val="20"/>
      <w:lang w:eastAsia="es-ES"/>
    </w:rPr>
  </w:style>
  <w:style w:type="paragraph" w:styleId="CM1" w:customStyle="1">
    <w:name w:val="CM1"/>
    <w:basedOn w:val="Normal"/>
    <w:next w:val="Normal"/>
    <w:uiPriority w:val="99"/>
    <w:rsid w:val="008147DD"/>
    <w:pPr>
      <w:widowControl w:val="1"/>
      <w:autoSpaceDE w:val="0"/>
      <w:autoSpaceDN w:val="0"/>
      <w:spacing w:line="240" w:lineRule="auto"/>
      <w:jc w:val="left"/>
      <w:textAlignment w:val="auto"/>
    </w:pPr>
    <w:rPr>
      <w:rFonts w:ascii="EUAlbertina" w:hAnsi="EUAlbertina" w:cstheme="minorBidi" w:eastAsiaTheme="minorHAnsi"/>
      <w:bCs w:val="0"/>
      <w:sz w:val="24"/>
      <w:szCs w:val="24"/>
      <w:lang w:eastAsia="en-US"/>
    </w:rPr>
  </w:style>
  <w:style w:type="character" w:styleId="Hipervnculovisitado">
    <w:name w:val="FollowedHyperlink"/>
    <w:basedOn w:val="Fuentedeprrafopredeter"/>
    <w:uiPriority w:val="99"/>
    <w:semiHidden w:val="1"/>
    <w:unhideWhenUsed w:val="1"/>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PrrafodelistaCar" w:customStyle="1">
    <w:name w:val="Párrafo de lista Car"/>
    <w:aliases w:val="párrafo de lista Car"/>
    <w:basedOn w:val="Fuentedeprrafopredeter"/>
    <w:link w:val="Prrafodelista"/>
    <w:uiPriority w:val="34"/>
    <w:locked w:val="1"/>
    <w:rsid w:val="00A131EC"/>
    <w:rPr>
      <w:rFonts w:ascii="Arial" w:cs="Times New Roman" w:eastAsia="Times New Roman" w:hAnsi="Arial"/>
      <w:bCs w:val="1"/>
      <w:sz w:val="20"/>
      <w:szCs w:val="20"/>
      <w:lang w:eastAsia="es-ES"/>
    </w:rPr>
  </w:style>
  <w:style w:type="character" w:styleId="Ttulo1Car" w:customStyle="1">
    <w:name w:val="Título 1 Car"/>
    <w:basedOn w:val="Fuentedeprrafopredeter"/>
    <w:link w:val="Ttulo1"/>
    <w:rsid w:val="00B63072"/>
    <w:rPr>
      <w:rFonts w:ascii="Calibri" w:cs="Calibri" w:eastAsia="Calibri" w:hAnsi="Calibri"/>
      <w:b w:val="1"/>
      <w:color w:val="ffffff" w:themeColor="background1"/>
      <w:sz w:val="32"/>
      <w:shd w:color="auto" w:fill="c00000" w:val="clear"/>
      <w:lang w:eastAsia="es-ES"/>
    </w:rPr>
  </w:style>
  <w:style w:type="character" w:styleId="Ttulo2Car" w:customStyle="1">
    <w:name w:val="Título 2 Car"/>
    <w:basedOn w:val="Fuentedeprrafopredeter"/>
    <w:link w:val="Ttulo2"/>
    <w:rsid w:val="00042DC8"/>
    <w:rPr>
      <w:rFonts w:ascii="Calibri" w:cs="Calibri" w:eastAsia="Calibri" w:hAnsi="Calibri"/>
      <w:b w:val="1"/>
      <w:color w:val="cc0000"/>
      <w:sz w:val="28"/>
      <w:lang w:eastAsia="es-ES"/>
    </w:rPr>
  </w:style>
  <w:style w:type="character" w:styleId="Ttulo3Car" w:customStyle="1">
    <w:name w:val="Título 3 Car"/>
    <w:basedOn w:val="Fuentedeprrafopredeter"/>
    <w:link w:val="Ttulo3"/>
    <w:rsid w:val="00B63072"/>
    <w:rPr>
      <w:rFonts w:ascii="Calibri" w:cs="Calibri" w:eastAsia="Calibri" w:hAnsi="Calibri"/>
      <w:b w:val="1"/>
      <w:i w:val="1"/>
      <w:color w:val="cc0000"/>
      <w:sz w:val="24"/>
      <w:lang w:eastAsia="es-ES"/>
    </w:rPr>
  </w:style>
  <w:style w:type="character" w:styleId="Ttulo5Car" w:customStyle="1">
    <w:name w:val="Título 5 Car"/>
    <w:basedOn w:val="Fuentedeprrafopredeter"/>
    <w:link w:val="Ttulo5"/>
    <w:rsid w:val="00B63072"/>
    <w:rPr>
      <w:rFonts w:ascii="Trebuchet MS" w:cs="Trebuchet MS" w:eastAsia="Trebuchet MS" w:hAnsi="Trebuchet MS"/>
      <w:color w:val="666666"/>
      <w:lang w:eastAsia="es-ES"/>
    </w:rPr>
  </w:style>
  <w:style w:type="character" w:styleId="Ttulo6Car" w:customStyle="1">
    <w:name w:val="Título 6 Car"/>
    <w:basedOn w:val="Fuentedeprrafopredeter"/>
    <w:link w:val="Ttulo6"/>
    <w:rsid w:val="00B63072"/>
    <w:rPr>
      <w:rFonts w:ascii="Trebuchet MS" w:cs="Trebuchet MS" w:eastAsia="Trebuchet MS" w:hAnsi="Trebuchet MS"/>
      <w:i w:val="1"/>
      <w:color w:val="666666"/>
      <w:lang w:eastAsia="es-ES"/>
    </w:rPr>
  </w:style>
  <w:style w:type="character" w:styleId="Ttulo7Car" w:customStyle="1">
    <w:name w:val="Título 7 Car"/>
    <w:basedOn w:val="Fuentedeprrafopredeter"/>
    <w:link w:val="Ttulo7"/>
    <w:uiPriority w:val="9"/>
    <w:semiHidden w:val="1"/>
    <w:rsid w:val="00B63072"/>
    <w:rPr>
      <w:rFonts w:asciiTheme="majorHAnsi" w:cstheme="majorBidi" w:eastAsiaTheme="majorEastAsia" w:hAnsiTheme="majorHAnsi"/>
      <w:i w:val="1"/>
      <w:iCs w:val="1"/>
      <w:color w:val="404040" w:themeColor="text1" w:themeTint="0000BF"/>
      <w:lang w:eastAsia="es-ES"/>
    </w:rPr>
  </w:style>
  <w:style w:type="character" w:styleId="Ttulo8Car" w:customStyle="1">
    <w:name w:val="Título 8 Car"/>
    <w:basedOn w:val="Fuentedeprrafopredeter"/>
    <w:link w:val="Ttulo8"/>
    <w:uiPriority w:val="9"/>
    <w:semiHidden w:val="1"/>
    <w:rsid w:val="00B63072"/>
    <w:rPr>
      <w:rFonts w:asciiTheme="majorHAnsi" w:cstheme="majorBidi" w:eastAsiaTheme="majorEastAsia" w:hAnsiTheme="majorHAnsi"/>
      <w:color w:val="404040" w:themeColor="text1" w:themeTint="0000BF"/>
      <w:sz w:val="20"/>
      <w:szCs w:val="20"/>
      <w:lang w:eastAsia="es-ES"/>
    </w:rPr>
  </w:style>
  <w:style w:type="character" w:styleId="Ttulo9Car" w:customStyle="1">
    <w:name w:val="Título 9 Car"/>
    <w:basedOn w:val="Fuentedeprrafopredeter"/>
    <w:link w:val="Ttulo9"/>
    <w:uiPriority w:val="9"/>
    <w:semiHidden w:val="1"/>
    <w:rsid w:val="00B63072"/>
    <w:rPr>
      <w:rFonts w:asciiTheme="majorHAnsi" w:cstheme="majorBidi" w:eastAsiaTheme="majorEastAsia" w:hAnsiTheme="majorHAnsi"/>
      <w:i w:val="1"/>
      <w:iCs w:val="1"/>
      <w:color w:val="404040" w:themeColor="text1" w:themeTint="0000BF"/>
      <w:sz w:val="20"/>
      <w:szCs w:val="20"/>
      <w:lang w:eastAsia="es-ES"/>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table" w:styleId="Table5">
    <w:basedOn w:val="TableNormal"/>
    <w:tblPr>
      <w:tblStyleRowBandSize w:val="1"/>
      <w:tblStyleColBandSize w:val="1"/>
      <w:tblCellMar>
        <w:top w:w="0.0" w:type="dxa"/>
        <w:left w:w="70.0" w:type="dxa"/>
        <w:bottom w:w="0.0" w:type="dxa"/>
        <w:right w:w="70.0" w:type="dxa"/>
      </w:tblCellMar>
    </w:tblPr>
  </w:style>
  <w:style w:type="table" w:styleId="Table6">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7">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8">
    <w:basedOn w:val="TableNormal"/>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www.boe.es/doue/2014/187/L00001-00078.pdf" TargetMode="External"/><Relationship Id="rId10" Type="http://schemas.openxmlformats.org/officeDocument/2006/relationships/hyperlink" Target="http://www.boe.es/doue/2014/187/L00001-00078.pdf" TargetMode="External"/><Relationship Id="rId13" Type="http://schemas.openxmlformats.org/officeDocument/2006/relationships/footer" Target="footer1.xml"/><Relationship Id="rId12" Type="http://schemas.openxmlformats.org/officeDocument/2006/relationships/header" Target="head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header" Target="header2.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image" Target="media/image1.jpg"/></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5.jpg"/><Relationship Id="rId3" Type="http://schemas.openxmlformats.org/officeDocument/2006/relationships/image" Target="media/image3.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3ntnadP1BLOF57JiVLx0fpu/+aQ==">AMUW2mVwXToCjT+GbQ4jHrzDgnZ2ObpXw4k2e+TH8+IFHb1lInqsSXwwCimxTzmZOkrRTZ/lKey9TWRn7xrtCG2JiCW1JW5qopXWZH0IOzr00onxKYwqQ9C0KR/tP1yif8rlJrscCvh2</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2021-04-14T08:49:00Z</dcterms:created>
  <dc:creator>Diana DC. Cortes</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