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237E9" w14:textId="77777777" w:rsidR="005D4915" w:rsidRDefault="005D4915">
      <w:pPr>
        <w:jc w:val="right"/>
        <w:rPr>
          <w:color w:val="5B9BD5"/>
        </w:rPr>
      </w:pPr>
    </w:p>
    <w:p w14:paraId="40C7BB37" w14:textId="77777777" w:rsidR="005D4915" w:rsidRDefault="005D4915">
      <w:pPr>
        <w:jc w:val="right"/>
        <w:rPr>
          <w:color w:val="CC0000"/>
          <w:sz w:val="32"/>
          <w:szCs w:val="32"/>
        </w:rPr>
      </w:pPr>
    </w:p>
    <w:p w14:paraId="4965F117" w14:textId="77777777" w:rsidR="005D4915" w:rsidRDefault="005D4915">
      <w:pPr>
        <w:jc w:val="right"/>
        <w:rPr>
          <w:color w:val="CC0000"/>
          <w:sz w:val="32"/>
          <w:szCs w:val="32"/>
        </w:rPr>
      </w:pPr>
    </w:p>
    <w:p w14:paraId="66DEDD77" w14:textId="77777777" w:rsidR="005D4915" w:rsidRDefault="006825E9">
      <w:pPr>
        <w:jc w:val="right"/>
        <w:rPr>
          <w:color w:val="CC0000"/>
          <w:sz w:val="32"/>
          <w:szCs w:val="32"/>
        </w:rPr>
      </w:pPr>
      <w:r>
        <w:rPr>
          <w:color w:val="CC0000"/>
          <w:sz w:val="32"/>
          <w:szCs w:val="32"/>
        </w:rPr>
        <w:t>Anexo 09</w:t>
      </w:r>
    </w:p>
    <w:p w14:paraId="0EE2FD78" w14:textId="77777777" w:rsidR="005D4915" w:rsidRDefault="006825E9">
      <w:pPr>
        <w:jc w:val="right"/>
        <w:rPr>
          <w:color w:val="CC0000"/>
          <w:sz w:val="32"/>
          <w:szCs w:val="32"/>
        </w:rPr>
      </w:pPr>
      <w:r>
        <w:rPr>
          <w:color w:val="CC0000"/>
          <w:sz w:val="32"/>
          <w:szCs w:val="32"/>
        </w:rPr>
        <w:t>Anexo II de la convocatoria</w:t>
      </w:r>
    </w:p>
    <w:p w14:paraId="352292E7" w14:textId="77777777" w:rsidR="005D4915" w:rsidRDefault="006825E9">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14:anchorId="4664EF40" wp14:editId="293B55B3">
            <wp:extent cx="3657600" cy="723600"/>
            <wp:effectExtent l="0" t="0" r="0" b="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657600" cy="723600"/>
                    </a:xfrm>
                    <a:prstGeom prst="rect">
                      <a:avLst/>
                    </a:prstGeom>
                    <a:ln/>
                  </pic:spPr>
                </pic:pic>
              </a:graphicData>
            </a:graphic>
          </wp:inline>
        </w:drawing>
      </w:r>
    </w:p>
    <w:p w14:paraId="0A6A6523" w14:textId="77777777" w:rsidR="005D4915" w:rsidRDefault="006825E9">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g">
            <w:drawing>
              <wp:anchor distT="0" distB="0" distL="0" distR="0" simplePos="0" relativeHeight="251658240" behindDoc="0" locked="0" layoutInCell="1" hidden="0" allowOverlap="1" wp14:anchorId="645379A2" wp14:editId="716E323C">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27" name="Rectángulo 27"/>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59D66713" w14:textId="77777777" w:rsidR="005D4915" w:rsidRDefault="006825E9">
                            <w:pPr>
                              <w:spacing w:line="240" w:lineRule="auto"/>
                              <w:jc w:val="center"/>
                              <w:textDirection w:val="btLr"/>
                            </w:pPr>
                            <w:r>
                              <w:rPr>
                                <w:rFonts w:ascii="Calibri" w:eastAsia="Calibri" w:hAnsi="Calibri" w:cs="Calibri"/>
                                <w:color w:val="FFFFFF"/>
                                <w:sz w:val="40"/>
                              </w:rPr>
                              <w:t>DECLARACIONES RESPONSABLES</w:t>
                            </w:r>
                          </w:p>
                          <w:p w14:paraId="113D2A08" w14:textId="77777777" w:rsidR="005D4915" w:rsidRDefault="006825E9">
                            <w:pPr>
                              <w:spacing w:line="240" w:lineRule="auto"/>
                              <w:jc w:val="center"/>
                              <w:textDirection w:val="btLr"/>
                            </w:pPr>
                            <w:r>
                              <w:rPr>
                                <w:rFonts w:ascii="Calibri" w:eastAsia="Calibri" w:hAnsi="Calibri" w:cs="Calibri"/>
                                <w:color w:val="FFFFFF"/>
                                <w:sz w:val="36"/>
                              </w:rPr>
                              <w:t xml:space="preserve">Condiciones de participación </w:t>
                            </w:r>
                          </w:p>
                          <w:p w14:paraId="72823E7C" w14:textId="77777777" w:rsidR="005D4915" w:rsidRDefault="006825E9">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09A40320" w14:textId="77777777" w:rsidR="005D4915" w:rsidRDefault="006825E9">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27"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14:paraId="2EB6B28D" w14:textId="77777777" w:rsidR="005D4915" w:rsidRDefault="006825E9">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31ECA5F6" w14:textId="77777777" w:rsidR="005D4915" w:rsidRDefault="006825E9">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5EA7A6EE" w14:textId="77777777" w:rsidR="005D4915" w:rsidRDefault="006825E9">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60BBED1F" w14:textId="77777777" w:rsidR="005D4915" w:rsidRDefault="006825E9">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2484B759" w14:textId="77777777" w:rsidR="005D4915" w:rsidRDefault="006825E9">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127A9931" w14:textId="77777777" w:rsidR="005D4915" w:rsidRDefault="006825E9">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453A7B3" w14:textId="77777777" w:rsidR="005D4915" w:rsidRDefault="005D4915">
      <w:pPr>
        <w:widowControl/>
        <w:spacing w:line="259" w:lineRule="auto"/>
        <w:rPr>
          <w:rFonts w:ascii="Calibri" w:eastAsia="Calibri" w:hAnsi="Calibri" w:cs="Calibri"/>
          <w:sz w:val="22"/>
          <w:szCs w:val="22"/>
        </w:rPr>
      </w:pPr>
    </w:p>
    <w:p w14:paraId="185528AA" w14:textId="77777777" w:rsidR="005D4915" w:rsidRDefault="006825E9">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1605C2CC" w14:textId="77777777" w:rsidR="005D4915" w:rsidRDefault="006825E9">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color w:val="FFFFFF"/>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760ED90F" w14:textId="77777777" w:rsidR="005D4915" w:rsidRDefault="006825E9">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32AA0332" w14:textId="77777777" w:rsidR="005D4915" w:rsidRDefault="006825E9">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3F495A9F" w14:textId="77777777" w:rsidR="005D4915" w:rsidRDefault="006825E9">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según lo d</w:t>
      </w:r>
      <w:r>
        <w:rPr>
          <w:rFonts w:ascii="Calibri" w:eastAsia="Calibri" w:hAnsi="Calibri" w:cs="Calibri"/>
          <w:color w:val="000000"/>
          <w:sz w:val="22"/>
          <w:szCs w:val="22"/>
        </w:rPr>
        <w:t xml:space="preserve">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5D4915" w14:paraId="7A12F78A" w14:textId="77777777">
        <w:trPr>
          <w:trHeight w:val="445"/>
        </w:trPr>
        <w:tc>
          <w:tcPr>
            <w:tcW w:w="992" w:type="dxa"/>
          </w:tcPr>
          <w:p w14:paraId="7C266E35" w14:textId="77777777" w:rsidR="005D4915" w:rsidRDefault="005D491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695EEF65" w14:textId="77777777" w:rsidR="005D4915" w:rsidRDefault="006825E9">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5D4915" w14:paraId="38F4D589" w14:textId="77777777">
        <w:tc>
          <w:tcPr>
            <w:tcW w:w="992" w:type="dxa"/>
          </w:tcPr>
          <w:p w14:paraId="44AF6105" w14:textId="77777777" w:rsidR="005D4915" w:rsidRDefault="005D491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1729C846" w14:textId="77777777" w:rsidR="005D4915" w:rsidRDefault="006825E9">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23B0B3C6" w14:textId="77777777" w:rsidR="005D4915" w:rsidRDefault="005D4915">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5D4915" w14:paraId="7F342AE5" w14:textId="77777777">
        <w:trPr>
          <w:trHeight w:val="437"/>
        </w:trPr>
        <w:tc>
          <w:tcPr>
            <w:tcW w:w="2125" w:type="dxa"/>
            <w:shd w:val="clear" w:color="auto" w:fill="auto"/>
            <w:vAlign w:val="center"/>
          </w:tcPr>
          <w:p w14:paraId="4CED85F3"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4F389F02"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4A38E080"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3096100"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19DAEFF4"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5D4915" w14:paraId="1BF0E69A" w14:textId="77777777">
        <w:tc>
          <w:tcPr>
            <w:tcW w:w="2125" w:type="dxa"/>
            <w:shd w:val="clear" w:color="auto" w:fill="auto"/>
            <w:vAlign w:val="center"/>
          </w:tcPr>
          <w:p w14:paraId="0F5EA06F" w14:textId="77777777" w:rsidR="005D4915" w:rsidRDefault="005D4915"/>
        </w:tc>
        <w:tc>
          <w:tcPr>
            <w:tcW w:w="1131" w:type="dxa"/>
          </w:tcPr>
          <w:p w14:paraId="3C3D84F0" w14:textId="77777777" w:rsidR="005D4915" w:rsidRDefault="005D4915">
            <w:pPr>
              <w:jc w:val="center"/>
            </w:pPr>
          </w:p>
        </w:tc>
        <w:tc>
          <w:tcPr>
            <w:tcW w:w="1848" w:type="dxa"/>
          </w:tcPr>
          <w:p w14:paraId="1F21B106" w14:textId="77777777" w:rsidR="005D4915" w:rsidRDefault="005D4915"/>
        </w:tc>
        <w:tc>
          <w:tcPr>
            <w:tcW w:w="1449" w:type="dxa"/>
            <w:shd w:val="clear" w:color="auto" w:fill="auto"/>
            <w:vAlign w:val="center"/>
          </w:tcPr>
          <w:p w14:paraId="6A90F1BE" w14:textId="77777777" w:rsidR="005D4915" w:rsidRDefault="005D4915"/>
        </w:tc>
        <w:tc>
          <w:tcPr>
            <w:tcW w:w="2241" w:type="dxa"/>
            <w:shd w:val="clear" w:color="auto" w:fill="auto"/>
            <w:vAlign w:val="center"/>
          </w:tcPr>
          <w:p w14:paraId="5596F990" w14:textId="77777777" w:rsidR="005D4915" w:rsidRDefault="005D4915"/>
        </w:tc>
      </w:tr>
      <w:tr w:rsidR="005D4915" w14:paraId="53E66E29" w14:textId="77777777">
        <w:tc>
          <w:tcPr>
            <w:tcW w:w="2125" w:type="dxa"/>
            <w:shd w:val="clear" w:color="auto" w:fill="auto"/>
            <w:vAlign w:val="center"/>
          </w:tcPr>
          <w:p w14:paraId="03CB5AE5" w14:textId="77777777" w:rsidR="005D4915" w:rsidRDefault="005D4915"/>
        </w:tc>
        <w:tc>
          <w:tcPr>
            <w:tcW w:w="1131" w:type="dxa"/>
          </w:tcPr>
          <w:p w14:paraId="2B6AB878" w14:textId="77777777" w:rsidR="005D4915" w:rsidRDefault="005D4915">
            <w:pPr>
              <w:jc w:val="center"/>
            </w:pPr>
          </w:p>
        </w:tc>
        <w:tc>
          <w:tcPr>
            <w:tcW w:w="1848" w:type="dxa"/>
          </w:tcPr>
          <w:p w14:paraId="38338CB1" w14:textId="77777777" w:rsidR="005D4915" w:rsidRDefault="005D4915"/>
        </w:tc>
        <w:tc>
          <w:tcPr>
            <w:tcW w:w="1449" w:type="dxa"/>
            <w:shd w:val="clear" w:color="auto" w:fill="auto"/>
            <w:vAlign w:val="center"/>
          </w:tcPr>
          <w:p w14:paraId="2CA92583" w14:textId="77777777" w:rsidR="005D4915" w:rsidRDefault="005D4915"/>
        </w:tc>
        <w:tc>
          <w:tcPr>
            <w:tcW w:w="2241" w:type="dxa"/>
            <w:shd w:val="clear" w:color="auto" w:fill="auto"/>
            <w:vAlign w:val="center"/>
          </w:tcPr>
          <w:p w14:paraId="7010E9CE" w14:textId="77777777" w:rsidR="005D4915" w:rsidRDefault="005D4915"/>
        </w:tc>
      </w:tr>
      <w:tr w:rsidR="005D4915" w14:paraId="1E8B2308" w14:textId="77777777">
        <w:tc>
          <w:tcPr>
            <w:tcW w:w="2125" w:type="dxa"/>
            <w:shd w:val="clear" w:color="auto" w:fill="auto"/>
            <w:vAlign w:val="center"/>
          </w:tcPr>
          <w:p w14:paraId="4A1CEB24" w14:textId="77777777" w:rsidR="005D4915" w:rsidRDefault="005D4915"/>
        </w:tc>
        <w:tc>
          <w:tcPr>
            <w:tcW w:w="1131" w:type="dxa"/>
          </w:tcPr>
          <w:p w14:paraId="5275B286" w14:textId="77777777" w:rsidR="005D4915" w:rsidRDefault="005D4915"/>
        </w:tc>
        <w:tc>
          <w:tcPr>
            <w:tcW w:w="1848" w:type="dxa"/>
          </w:tcPr>
          <w:p w14:paraId="084E8E7B" w14:textId="77777777" w:rsidR="005D4915" w:rsidRDefault="005D4915"/>
        </w:tc>
        <w:tc>
          <w:tcPr>
            <w:tcW w:w="1449" w:type="dxa"/>
            <w:shd w:val="clear" w:color="auto" w:fill="auto"/>
            <w:vAlign w:val="center"/>
          </w:tcPr>
          <w:p w14:paraId="48BCC951" w14:textId="77777777" w:rsidR="005D4915" w:rsidRDefault="005D4915"/>
        </w:tc>
        <w:tc>
          <w:tcPr>
            <w:tcW w:w="2241" w:type="dxa"/>
            <w:shd w:val="clear" w:color="auto" w:fill="auto"/>
            <w:vAlign w:val="center"/>
          </w:tcPr>
          <w:p w14:paraId="0D8410F4" w14:textId="77777777" w:rsidR="005D4915" w:rsidRDefault="005D4915"/>
        </w:tc>
      </w:tr>
    </w:tbl>
    <w:p w14:paraId="5ACB9AD5" w14:textId="77777777" w:rsidR="005D4915" w:rsidRDefault="006825E9">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FFCEAB" w14:textId="77777777" w:rsidR="005D4915" w:rsidRDefault="006825E9">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 DECLARACIÓN JURADA DE AYUDAS RECIBIDAS PARA LA OPERACIÓN DE REFERENCIA</w:t>
      </w:r>
    </w:p>
    <w:p w14:paraId="23A8688A" w14:textId="77777777" w:rsidR="005D4915" w:rsidRDefault="006825E9">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5D4915" w14:paraId="3077BDEA" w14:textId="77777777">
        <w:trPr>
          <w:trHeight w:val="329"/>
        </w:trPr>
        <w:tc>
          <w:tcPr>
            <w:tcW w:w="988" w:type="dxa"/>
            <w:tcBorders>
              <w:right w:val="single" w:sz="4" w:space="0" w:color="000000"/>
            </w:tcBorders>
          </w:tcPr>
          <w:p w14:paraId="0EBF37A0" w14:textId="77777777" w:rsidR="005D4915" w:rsidRDefault="005D491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58C59F29" w14:textId="77777777" w:rsidR="005D4915" w:rsidRDefault="006825E9">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w:t>
            </w:r>
            <w:r>
              <w:rPr>
                <w:rFonts w:ascii="Calibri" w:eastAsia="Calibri" w:hAnsi="Calibri" w:cs="Calibri"/>
                <w:sz w:val="22"/>
                <w:szCs w:val="22"/>
              </w:rPr>
              <w:t xml:space="preserve"> públicos o privados</w:t>
            </w:r>
          </w:p>
        </w:tc>
      </w:tr>
      <w:tr w:rsidR="005D4915" w14:paraId="2D9EEA15" w14:textId="77777777">
        <w:trPr>
          <w:trHeight w:val="369"/>
        </w:trPr>
        <w:tc>
          <w:tcPr>
            <w:tcW w:w="988" w:type="dxa"/>
            <w:tcBorders>
              <w:right w:val="single" w:sz="4" w:space="0" w:color="000000"/>
            </w:tcBorders>
          </w:tcPr>
          <w:p w14:paraId="7CBD8190" w14:textId="77777777" w:rsidR="005D4915" w:rsidRDefault="005D491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D205D10" w14:textId="77777777" w:rsidR="005D4915" w:rsidRDefault="006825E9">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4486F51B" w14:textId="77777777" w:rsidR="005D4915" w:rsidRDefault="005D491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5D4915" w14:paraId="1D2BD37B" w14:textId="77777777">
        <w:trPr>
          <w:trHeight w:val="430"/>
        </w:trPr>
        <w:tc>
          <w:tcPr>
            <w:tcW w:w="2209" w:type="dxa"/>
            <w:shd w:val="clear" w:color="auto" w:fill="auto"/>
            <w:vAlign w:val="center"/>
          </w:tcPr>
          <w:p w14:paraId="0875DF9C"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2D100C22"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5BAE517C"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4978F9C8"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41135189" w14:textId="77777777" w:rsidR="005D4915" w:rsidRDefault="006825E9">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5D4915" w14:paraId="0449BF86" w14:textId="77777777">
        <w:trPr>
          <w:trHeight w:val="20"/>
        </w:trPr>
        <w:tc>
          <w:tcPr>
            <w:tcW w:w="2209" w:type="dxa"/>
            <w:shd w:val="clear" w:color="auto" w:fill="auto"/>
            <w:vAlign w:val="center"/>
          </w:tcPr>
          <w:p w14:paraId="355CDFF0" w14:textId="77777777" w:rsidR="005D4915" w:rsidRDefault="005D4915">
            <w:pPr>
              <w:rPr>
                <w:sz w:val="22"/>
                <w:szCs w:val="22"/>
              </w:rPr>
            </w:pPr>
          </w:p>
        </w:tc>
        <w:tc>
          <w:tcPr>
            <w:tcW w:w="1472" w:type="dxa"/>
          </w:tcPr>
          <w:p w14:paraId="4707D440" w14:textId="77777777" w:rsidR="005D4915" w:rsidRDefault="005D4915">
            <w:pPr>
              <w:rPr>
                <w:sz w:val="22"/>
                <w:szCs w:val="22"/>
              </w:rPr>
            </w:pPr>
          </w:p>
        </w:tc>
        <w:tc>
          <w:tcPr>
            <w:tcW w:w="1559" w:type="dxa"/>
          </w:tcPr>
          <w:p w14:paraId="126681D4" w14:textId="77777777" w:rsidR="005D4915" w:rsidRDefault="005D4915">
            <w:pPr>
              <w:rPr>
                <w:sz w:val="22"/>
                <w:szCs w:val="22"/>
              </w:rPr>
            </w:pPr>
          </w:p>
        </w:tc>
        <w:tc>
          <w:tcPr>
            <w:tcW w:w="1843" w:type="dxa"/>
            <w:shd w:val="clear" w:color="auto" w:fill="auto"/>
            <w:vAlign w:val="center"/>
          </w:tcPr>
          <w:p w14:paraId="018F6F0C" w14:textId="77777777" w:rsidR="005D4915" w:rsidRDefault="005D4915">
            <w:pPr>
              <w:rPr>
                <w:sz w:val="22"/>
                <w:szCs w:val="22"/>
              </w:rPr>
            </w:pPr>
          </w:p>
        </w:tc>
        <w:tc>
          <w:tcPr>
            <w:tcW w:w="1984" w:type="dxa"/>
            <w:shd w:val="clear" w:color="auto" w:fill="auto"/>
            <w:vAlign w:val="center"/>
          </w:tcPr>
          <w:p w14:paraId="76A3C858" w14:textId="77777777" w:rsidR="005D4915" w:rsidRDefault="005D4915">
            <w:pPr>
              <w:rPr>
                <w:sz w:val="22"/>
                <w:szCs w:val="22"/>
              </w:rPr>
            </w:pPr>
          </w:p>
        </w:tc>
      </w:tr>
      <w:tr w:rsidR="005D4915" w14:paraId="55623151" w14:textId="77777777">
        <w:trPr>
          <w:trHeight w:val="20"/>
        </w:trPr>
        <w:tc>
          <w:tcPr>
            <w:tcW w:w="2209" w:type="dxa"/>
            <w:shd w:val="clear" w:color="auto" w:fill="auto"/>
            <w:vAlign w:val="center"/>
          </w:tcPr>
          <w:p w14:paraId="1C4537BF" w14:textId="77777777" w:rsidR="005D4915" w:rsidRDefault="005D4915">
            <w:pPr>
              <w:rPr>
                <w:sz w:val="22"/>
                <w:szCs w:val="22"/>
              </w:rPr>
            </w:pPr>
          </w:p>
        </w:tc>
        <w:tc>
          <w:tcPr>
            <w:tcW w:w="1472" w:type="dxa"/>
          </w:tcPr>
          <w:p w14:paraId="2678597A" w14:textId="77777777" w:rsidR="005D4915" w:rsidRDefault="005D4915">
            <w:pPr>
              <w:rPr>
                <w:sz w:val="22"/>
                <w:szCs w:val="22"/>
              </w:rPr>
            </w:pPr>
          </w:p>
        </w:tc>
        <w:tc>
          <w:tcPr>
            <w:tcW w:w="1559" w:type="dxa"/>
          </w:tcPr>
          <w:p w14:paraId="720D74E9" w14:textId="77777777" w:rsidR="005D4915" w:rsidRDefault="005D4915">
            <w:pPr>
              <w:rPr>
                <w:sz w:val="22"/>
                <w:szCs w:val="22"/>
              </w:rPr>
            </w:pPr>
          </w:p>
        </w:tc>
        <w:tc>
          <w:tcPr>
            <w:tcW w:w="1843" w:type="dxa"/>
            <w:shd w:val="clear" w:color="auto" w:fill="auto"/>
            <w:vAlign w:val="center"/>
          </w:tcPr>
          <w:p w14:paraId="094AF573" w14:textId="77777777" w:rsidR="005D4915" w:rsidRDefault="005D4915">
            <w:pPr>
              <w:rPr>
                <w:sz w:val="22"/>
                <w:szCs w:val="22"/>
              </w:rPr>
            </w:pPr>
          </w:p>
        </w:tc>
        <w:tc>
          <w:tcPr>
            <w:tcW w:w="1984" w:type="dxa"/>
            <w:shd w:val="clear" w:color="auto" w:fill="auto"/>
            <w:vAlign w:val="center"/>
          </w:tcPr>
          <w:p w14:paraId="1BB6F859" w14:textId="77777777" w:rsidR="005D4915" w:rsidRDefault="005D4915">
            <w:pPr>
              <w:rPr>
                <w:sz w:val="22"/>
                <w:szCs w:val="22"/>
              </w:rPr>
            </w:pPr>
          </w:p>
        </w:tc>
      </w:tr>
      <w:tr w:rsidR="005D4915" w14:paraId="4832E56F" w14:textId="77777777">
        <w:trPr>
          <w:trHeight w:val="20"/>
        </w:trPr>
        <w:tc>
          <w:tcPr>
            <w:tcW w:w="2209" w:type="dxa"/>
            <w:shd w:val="clear" w:color="auto" w:fill="auto"/>
            <w:vAlign w:val="center"/>
          </w:tcPr>
          <w:p w14:paraId="330AD91A" w14:textId="77777777" w:rsidR="005D4915" w:rsidRDefault="005D4915">
            <w:pPr>
              <w:rPr>
                <w:sz w:val="22"/>
                <w:szCs w:val="22"/>
              </w:rPr>
            </w:pPr>
          </w:p>
        </w:tc>
        <w:tc>
          <w:tcPr>
            <w:tcW w:w="1472" w:type="dxa"/>
          </w:tcPr>
          <w:p w14:paraId="42378AC5" w14:textId="77777777" w:rsidR="005D4915" w:rsidRDefault="005D4915">
            <w:pPr>
              <w:rPr>
                <w:sz w:val="22"/>
                <w:szCs w:val="22"/>
              </w:rPr>
            </w:pPr>
          </w:p>
        </w:tc>
        <w:tc>
          <w:tcPr>
            <w:tcW w:w="1559" w:type="dxa"/>
          </w:tcPr>
          <w:p w14:paraId="67D3769D" w14:textId="77777777" w:rsidR="005D4915" w:rsidRDefault="005D4915">
            <w:pPr>
              <w:rPr>
                <w:sz w:val="22"/>
                <w:szCs w:val="22"/>
              </w:rPr>
            </w:pPr>
          </w:p>
        </w:tc>
        <w:tc>
          <w:tcPr>
            <w:tcW w:w="1843" w:type="dxa"/>
            <w:shd w:val="clear" w:color="auto" w:fill="auto"/>
            <w:vAlign w:val="center"/>
          </w:tcPr>
          <w:p w14:paraId="367A5714" w14:textId="77777777" w:rsidR="005D4915" w:rsidRDefault="005D4915">
            <w:pPr>
              <w:rPr>
                <w:sz w:val="22"/>
                <w:szCs w:val="22"/>
              </w:rPr>
            </w:pPr>
          </w:p>
        </w:tc>
        <w:tc>
          <w:tcPr>
            <w:tcW w:w="1984" w:type="dxa"/>
            <w:shd w:val="clear" w:color="auto" w:fill="auto"/>
            <w:vAlign w:val="center"/>
          </w:tcPr>
          <w:p w14:paraId="0E6B5F47" w14:textId="77777777" w:rsidR="005D4915" w:rsidRDefault="005D4915">
            <w:pPr>
              <w:rPr>
                <w:sz w:val="22"/>
                <w:szCs w:val="22"/>
              </w:rPr>
            </w:pPr>
          </w:p>
        </w:tc>
      </w:tr>
      <w:tr w:rsidR="005D4915" w14:paraId="7D55A9E3" w14:textId="77777777">
        <w:trPr>
          <w:trHeight w:val="20"/>
        </w:trPr>
        <w:tc>
          <w:tcPr>
            <w:tcW w:w="2209" w:type="dxa"/>
            <w:shd w:val="clear" w:color="auto" w:fill="auto"/>
            <w:vAlign w:val="center"/>
          </w:tcPr>
          <w:p w14:paraId="6398A778" w14:textId="77777777" w:rsidR="005D4915" w:rsidRDefault="005D4915">
            <w:pPr>
              <w:rPr>
                <w:sz w:val="22"/>
                <w:szCs w:val="22"/>
              </w:rPr>
            </w:pPr>
          </w:p>
        </w:tc>
        <w:tc>
          <w:tcPr>
            <w:tcW w:w="1472" w:type="dxa"/>
          </w:tcPr>
          <w:p w14:paraId="725D7FC1" w14:textId="77777777" w:rsidR="005D4915" w:rsidRDefault="005D4915">
            <w:pPr>
              <w:rPr>
                <w:sz w:val="22"/>
                <w:szCs w:val="22"/>
              </w:rPr>
            </w:pPr>
          </w:p>
        </w:tc>
        <w:tc>
          <w:tcPr>
            <w:tcW w:w="1559" w:type="dxa"/>
          </w:tcPr>
          <w:p w14:paraId="07FB152A" w14:textId="77777777" w:rsidR="005D4915" w:rsidRDefault="005D4915">
            <w:pPr>
              <w:rPr>
                <w:sz w:val="22"/>
                <w:szCs w:val="22"/>
              </w:rPr>
            </w:pPr>
          </w:p>
        </w:tc>
        <w:tc>
          <w:tcPr>
            <w:tcW w:w="1843" w:type="dxa"/>
            <w:shd w:val="clear" w:color="auto" w:fill="auto"/>
            <w:vAlign w:val="center"/>
          </w:tcPr>
          <w:p w14:paraId="46679E16" w14:textId="77777777" w:rsidR="005D4915" w:rsidRDefault="005D4915">
            <w:pPr>
              <w:rPr>
                <w:sz w:val="22"/>
                <w:szCs w:val="22"/>
              </w:rPr>
            </w:pPr>
          </w:p>
        </w:tc>
        <w:tc>
          <w:tcPr>
            <w:tcW w:w="1984" w:type="dxa"/>
            <w:shd w:val="clear" w:color="auto" w:fill="auto"/>
            <w:vAlign w:val="center"/>
          </w:tcPr>
          <w:p w14:paraId="102883D1" w14:textId="77777777" w:rsidR="005D4915" w:rsidRDefault="005D4915">
            <w:pPr>
              <w:rPr>
                <w:sz w:val="22"/>
                <w:szCs w:val="22"/>
              </w:rPr>
            </w:pPr>
          </w:p>
        </w:tc>
      </w:tr>
    </w:tbl>
    <w:p w14:paraId="5A6355CF" w14:textId="77777777" w:rsidR="005D4915" w:rsidRDefault="006825E9">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NO han generado ingresos para dicha empresa.</w:t>
      </w:r>
    </w:p>
    <w:p w14:paraId="2FDFD937" w14:textId="77777777" w:rsidR="005D4915" w:rsidRDefault="006825E9">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bookmarkStart w:id="0" w:name="_heading=h.gjdgxs" w:colFirst="0" w:colLast="0"/>
      <w:bookmarkEnd w:id="0"/>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399CE5DA" w14:textId="77777777" w:rsidR="005D4915" w:rsidRDefault="006825E9">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color w:val="000000"/>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532AB1FD" w14:textId="77777777" w:rsidR="005D4915" w:rsidRDefault="006825E9">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se declaran determinadas categorías de ayudas compatibles con el mercado in</w:t>
      </w:r>
      <w:r>
        <w:rPr>
          <w:rFonts w:ascii="Calibri" w:eastAsia="Calibri" w:hAnsi="Calibri" w:cs="Calibri"/>
          <w:color w:val="000000"/>
          <w:sz w:val="22"/>
          <w:szCs w:val="22"/>
        </w:rPr>
        <w:t>terior en aplicación de los artículos 107 y 108 del Tratado de Funcionamiento de la Unión Europea  (</w:t>
      </w:r>
      <w:hyperlink r:id="rId10">
        <w:r>
          <w:rPr>
            <w:rFonts w:ascii="Calibri" w:eastAsia="Calibri" w:hAnsi="Calibri" w:cs="Calibri"/>
            <w:color w:val="0563C1"/>
            <w:sz w:val="22"/>
            <w:szCs w:val="22"/>
            <w:u w:val="single"/>
          </w:rPr>
          <w:t>h</w:t>
        </w:r>
      </w:hyperlink>
      <w:hyperlink r:id="rId11">
        <w:r>
          <w:rPr>
            <w:rFonts w:ascii="Calibri" w:eastAsia="Calibri" w:hAnsi="Calibri" w:cs="Calibri"/>
            <w:i/>
            <w:color w:val="0563C1"/>
            <w:sz w:val="22"/>
            <w:szCs w:val="22"/>
            <w:u w:val="single"/>
          </w:rPr>
          <w:t>ttp://www.boe.es/do</w:t>
        </w:r>
        <w:r>
          <w:rPr>
            <w:rFonts w:ascii="Calibri" w:eastAsia="Calibri" w:hAnsi="Calibri" w:cs="Calibri"/>
            <w:i/>
            <w:color w:val="0563C1"/>
            <w:sz w:val="22"/>
            <w:szCs w:val="22"/>
            <w:u w:val="single"/>
          </w:rPr>
          <w:t>ue/2014/187/L00001-00078.pdf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27FB0FED" w14:textId="77777777" w:rsidR="005D4915" w:rsidRDefault="006825E9">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659EC8D8" w14:textId="77777777" w:rsidR="005D4915" w:rsidRDefault="005D491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7" w:type="dxa"/>
        <w:tblInd w:w="0" w:type="dxa"/>
        <w:tblLayout w:type="fixed"/>
        <w:tblLook w:val="0400" w:firstRow="0" w:lastRow="0" w:firstColumn="0" w:lastColumn="0" w:noHBand="0" w:noVBand="1"/>
      </w:tblPr>
      <w:tblGrid>
        <w:gridCol w:w="4570"/>
        <w:gridCol w:w="1592"/>
        <w:gridCol w:w="1592"/>
        <w:gridCol w:w="1313"/>
      </w:tblGrid>
      <w:tr w:rsidR="005D4915" w14:paraId="020A3EE0" w14:textId="77777777">
        <w:trPr>
          <w:trHeight w:val="399"/>
        </w:trPr>
        <w:tc>
          <w:tcPr>
            <w:tcW w:w="4570" w:type="dxa"/>
            <w:vMerge w:val="restart"/>
            <w:tcBorders>
              <w:top w:val="single" w:sz="4" w:space="0" w:color="000000"/>
              <w:left w:val="single" w:sz="4" w:space="0" w:color="000000"/>
              <w:right w:val="single" w:sz="4" w:space="0" w:color="000000"/>
            </w:tcBorders>
            <w:shd w:val="clear" w:color="auto" w:fill="auto"/>
            <w:vAlign w:val="center"/>
          </w:tcPr>
          <w:p w14:paraId="178BE6D4" w14:textId="77777777" w:rsidR="005D4915" w:rsidRDefault="006825E9">
            <w:pPr>
              <w:jc w:val="center"/>
              <w:rPr>
                <w:color w:val="0563C1"/>
                <w:u w:val="single"/>
              </w:rPr>
            </w:pPr>
            <w:r>
              <w:rPr>
                <w:b/>
                <w:vertAlign w:val="superscript"/>
              </w:rPr>
              <w:footnoteReference w:id="2"/>
            </w:r>
            <w:r>
              <w:rPr>
                <w:b/>
              </w:rPr>
              <w:t>Tipo de empresa</w:t>
            </w:r>
            <w:r>
              <w:rPr>
                <w:u w:val="single"/>
                <w:vertAlign w:val="superscript"/>
              </w:rPr>
              <w:footnoteReference w:id="3"/>
            </w:r>
          </w:p>
          <w:p w14:paraId="6D231D1E" w14:textId="77777777" w:rsidR="005D4915" w:rsidRDefault="006825E9">
            <w:pPr>
              <w:jc w:val="center"/>
              <w:rPr>
                <w:i/>
                <w:color w:val="C00000"/>
              </w:rPr>
            </w:pPr>
            <w:r>
              <w:rPr>
                <w:i/>
                <w:color w:val="C00000"/>
              </w:rPr>
              <w:t>Marcar la categoría que proceda (X)</w:t>
            </w:r>
          </w:p>
        </w:tc>
        <w:tc>
          <w:tcPr>
            <w:tcW w:w="1592" w:type="dxa"/>
            <w:tcBorders>
              <w:top w:val="single" w:sz="4" w:space="0" w:color="000000"/>
              <w:left w:val="nil"/>
              <w:bottom w:val="single" w:sz="4" w:space="0" w:color="000000"/>
              <w:right w:val="single" w:sz="4" w:space="0" w:color="000000"/>
            </w:tcBorders>
            <w:shd w:val="clear" w:color="auto" w:fill="auto"/>
            <w:vAlign w:val="center"/>
          </w:tcPr>
          <w:p w14:paraId="7720FA63" w14:textId="77777777" w:rsidR="005D4915" w:rsidRDefault="006825E9">
            <w:pPr>
              <w:jc w:val="center"/>
              <w:rPr>
                <w:b/>
              </w:rPr>
            </w:pPr>
            <w:r>
              <w:rPr>
                <w:b/>
              </w:rPr>
              <w:t>Autónoma</w:t>
            </w:r>
          </w:p>
        </w:tc>
        <w:tc>
          <w:tcPr>
            <w:tcW w:w="1592" w:type="dxa"/>
            <w:tcBorders>
              <w:top w:val="single" w:sz="4" w:space="0" w:color="000000"/>
              <w:left w:val="nil"/>
              <w:bottom w:val="single" w:sz="4" w:space="0" w:color="000000"/>
              <w:right w:val="single" w:sz="4" w:space="0" w:color="000000"/>
            </w:tcBorders>
            <w:shd w:val="clear" w:color="auto" w:fill="auto"/>
            <w:vAlign w:val="center"/>
          </w:tcPr>
          <w:p w14:paraId="473296C9" w14:textId="77777777" w:rsidR="005D4915" w:rsidRDefault="006825E9">
            <w:pPr>
              <w:jc w:val="center"/>
              <w:rPr>
                <w:b/>
              </w:rPr>
            </w:pPr>
            <w:r>
              <w:rPr>
                <w:b/>
              </w:rPr>
              <w:t>Asociada</w:t>
            </w:r>
          </w:p>
        </w:tc>
        <w:tc>
          <w:tcPr>
            <w:tcW w:w="1313" w:type="dxa"/>
            <w:tcBorders>
              <w:top w:val="single" w:sz="4" w:space="0" w:color="000000"/>
              <w:left w:val="nil"/>
              <w:bottom w:val="single" w:sz="4" w:space="0" w:color="000000"/>
              <w:right w:val="single" w:sz="4" w:space="0" w:color="000000"/>
            </w:tcBorders>
            <w:shd w:val="clear" w:color="auto" w:fill="auto"/>
            <w:vAlign w:val="center"/>
          </w:tcPr>
          <w:p w14:paraId="7ACF695E" w14:textId="77777777" w:rsidR="005D4915" w:rsidRDefault="006825E9">
            <w:pPr>
              <w:jc w:val="center"/>
              <w:rPr>
                <w:b/>
              </w:rPr>
            </w:pPr>
            <w:r>
              <w:rPr>
                <w:b/>
              </w:rPr>
              <w:t>Vinculada</w:t>
            </w:r>
          </w:p>
        </w:tc>
      </w:tr>
      <w:tr w:rsidR="005D4915" w14:paraId="0C0FF32D" w14:textId="77777777">
        <w:trPr>
          <w:trHeight w:val="111"/>
        </w:trPr>
        <w:tc>
          <w:tcPr>
            <w:tcW w:w="4570" w:type="dxa"/>
            <w:vMerge/>
            <w:tcBorders>
              <w:top w:val="single" w:sz="4" w:space="0" w:color="000000"/>
              <w:left w:val="single" w:sz="4" w:space="0" w:color="000000"/>
              <w:right w:val="single" w:sz="4" w:space="0" w:color="000000"/>
            </w:tcBorders>
            <w:shd w:val="clear" w:color="auto" w:fill="auto"/>
            <w:vAlign w:val="center"/>
          </w:tcPr>
          <w:p w14:paraId="5E1AD770" w14:textId="77777777" w:rsidR="005D4915" w:rsidRDefault="005D4915">
            <w:pPr>
              <w:pBdr>
                <w:top w:val="nil"/>
                <w:left w:val="nil"/>
                <w:bottom w:val="nil"/>
                <w:right w:val="nil"/>
                <w:between w:val="nil"/>
              </w:pBdr>
              <w:spacing w:line="276" w:lineRule="auto"/>
              <w:jc w:val="left"/>
              <w:rPr>
                <w:b/>
              </w:rPr>
            </w:pPr>
          </w:p>
        </w:tc>
        <w:tc>
          <w:tcPr>
            <w:tcW w:w="1592" w:type="dxa"/>
            <w:tcBorders>
              <w:top w:val="nil"/>
              <w:left w:val="single" w:sz="4" w:space="0" w:color="000000"/>
              <w:bottom w:val="single" w:sz="4" w:space="0" w:color="000000"/>
              <w:right w:val="single" w:sz="4" w:space="0" w:color="000000"/>
            </w:tcBorders>
            <w:shd w:val="clear" w:color="auto" w:fill="FFF2CC"/>
            <w:vAlign w:val="center"/>
          </w:tcPr>
          <w:p w14:paraId="46C7C925" w14:textId="77777777" w:rsidR="005D4915" w:rsidRDefault="006825E9">
            <w:r>
              <w:t> </w:t>
            </w:r>
          </w:p>
        </w:tc>
        <w:tc>
          <w:tcPr>
            <w:tcW w:w="1592" w:type="dxa"/>
            <w:tcBorders>
              <w:top w:val="nil"/>
              <w:left w:val="nil"/>
              <w:bottom w:val="single" w:sz="4" w:space="0" w:color="000000"/>
              <w:right w:val="single" w:sz="4" w:space="0" w:color="000000"/>
            </w:tcBorders>
            <w:shd w:val="clear" w:color="auto" w:fill="FFF2CC"/>
            <w:vAlign w:val="bottom"/>
          </w:tcPr>
          <w:p w14:paraId="797C58AB" w14:textId="77777777" w:rsidR="005D4915" w:rsidRDefault="006825E9">
            <w:pPr>
              <w:jc w:val="left"/>
              <w:rPr>
                <w:sz w:val="18"/>
                <w:szCs w:val="18"/>
              </w:rPr>
            </w:pPr>
            <w:r>
              <w:rPr>
                <w:sz w:val="18"/>
                <w:szCs w:val="18"/>
              </w:rPr>
              <w:t> </w:t>
            </w:r>
          </w:p>
        </w:tc>
        <w:tc>
          <w:tcPr>
            <w:tcW w:w="1313" w:type="dxa"/>
            <w:tcBorders>
              <w:top w:val="nil"/>
              <w:left w:val="nil"/>
              <w:bottom w:val="single" w:sz="4" w:space="0" w:color="000000"/>
              <w:right w:val="single" w:sz="4" w:space="0" w:color="000000"/>
            </w:tcBorders>
            <w:shd w:val="clear" w:color="auto" w:fill="FFF2CC"/>
            <w:vAlign w:val="bottom"/>
          </w:tcPr>
          <w:p w14:paraId="32629C39" w14:textId="77777777" w:rsidR="005D4915" w:rsidRDefault="006825E9">
            <w:pPr>
              <w:jc w:val="left"/>
              <w:rPr>
                <w:sz w:val="18"/>
                <w:szCs w:val="18"/>
              </w:rPr>
            </w:pPr>
            <w:r>
              <w:rPr>
                <w:sz w:val="18"/>
                <w:szCs w:val="18"/>
              </w:rPr>
              <w:t> </w:t>
            </w:r>
          </w:p>
        </w:tc>
      </w:tr>
      <w:tr w:rsidR="005D4915" w14:paraId="634AC1A7" w14:textId="77777777">
        <w:trPr>
          <w:trHeight w:val="24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Pr>
          <w:p w14:paraId="5AF0CF3A" w14:textId="77777777" w:rsidR="005D4915" w:rsidRDefault="006825E9">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5D4915" w14:paraId="41505C59" w14:textId="77777777">
        <w:trPr>
          <w:trHeight w:val="154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Pr>
          <w:p w14:paraId="45F41EDA" w14:textId="77777777" w:rsidR="005D4915" w:rsidRDefault="006825E9">
            <w:pPr>
              <w:spacing w:line="240" w:lineRule="auto"/>
              <w:jc w:val="left"/>
              <w:rPr>
                <w:rFonts w:ascii="Calibri" w:eastAsia="Calibri" w:hAnsi="Calibri" w:cs="Calibri"/>
                <w:sz w:val="18"/>
                <w:szCs w:val="18"/>
              </w:rPr>
            </w:pPr>
            <w:r>
              <w:rPr>
                <w:rFonts w:ascii="Calibri" w:eastAsia="Calibri" w:hAnsi="Calibri" w:cs="Calibri"/>
                <w:sz w:val="18"/>
                <w:szCs w:val="18"/>
              </w:rPr>
              <w:lastRenderedPageBreak/>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 xml:space="preserve">O </w:t>
            </w:r>
            <w:r>
              <w:rPr>
                <w:rFonts w:ascii="Calibri" w:eastAsia="Calibri" w:hAnsi="Calibri" w:cs="Calibri"/>
                <w:sz w:val="18"/>
                <w:szCs w:val="18"/>
                <w:u w:val="single"/>
              </w:rPr>
              <w:t>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w:t>
            </w:r>
            <w:r>
              <w:rPr>
                <w:rFonts w:ascii="Calibri" w:eastAsia="Calibri" w:hAnsi="Calibri" w:cs="Calibri"/>
                <w:sz w:val="18"/>
                <w:szCs w:val="18"/>
              </w:rPr>
              <w:t xml:space="preserve">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5D4915" w14:paraId="17CC295F" w14:textId="77777777">
        <w:trPr>
          <w:trHeight w:val="1028"/>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42F3A34A" w14:textId="77777777" w:rsidR="005D4915" w:rsidRDefault="006825E9">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5D4915" w14:paraId="78876BB8" w14:textId="77777777">
        <w:trPr>
          <w:trHeight w:val="1920"/>
        </w:trPr>
        <w:tc>
          <w:tcPr>
            <w:tcW w:w="9067" w:type="dxa"/>
            <w:gridSpan w:val="4"/>
            <w:tcBorders>
              <w:top w:val="nil"/>
              <w:left w:val="single" w:sz="4" w:space="0" w:color="000000"/>
              <w:bottom w:val="single" w:sz="4" w:space="0" w:color="000000"/>
              <w:right w:val="single" w:sz="4" w:space="0" w:color="000000"/>
            </w:tcBorders>
            <w:shd w:val="clear" w:color="auto" w:fill="auto"/>
            <w:vAlign w:val="bottom"/>
          </w:tcPr>
          <w:p w14:paraId="0E5BF309" w14:textId="77777777" w:rsidR="005D4915" w:rsidRDefault="006825E9">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7E3C6EAC" w14:textId="77777777" w:rsidR="005D4915" w:rsidRDefault="006825E9">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6F6EAE00" w14:textId="77777777" w:rsidR="005D4915" w:rsidRDefault="005D491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1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5"/>
        <w:gridCol w:w="586"/>
        <w:gridCol w:w="564"/>
        <w:gridCol w:w="895"/>
      </w:tblGrid>
      <w:tr w:rsidR="005D4915" w14:paraId="6186716F" w14:textId="77777777">
        <w:trPr>
          <w:trHeight w:val="20"/>
        </w:trPr>
        <w:tc>
          <w:tcPr>
            <w:tcW w:w="7065" w:type="dxa"/>
          </w:tcPr>
          <w:p w14:paraId="04161709" w14:textId="77777777" w:rsidR="005D4915" w:rsidRDefault="006825E9">
            <w:pPr>
              <w:spacing w:line="240" w:lineRule="auto"/>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5E7E706F" w14:textId="77777777" w:rsidR="005D4915" w:rsidRDefault="006825E9">
            <w:pPr>
              <w:spacing w:line="240" w:lineRule="auto"/>
              <w:rPr>
                <w:rFonts w:ascii="Calibri" w:eastAsia="Calibri" w:hAnsi="Calibri" w:cs="Calibri"/>
                <w:b/>
              </w:rPr>
            </w:pPr>
            <w:r>
              <w:rPr>
                <w:rFonts w:ascii="Calibri" w:eastAsia="Calibri" w:hAnsi="Calibri" w:cs="Calibri"/>
                <w:b/>
                <w:color w:val="C00000"/>
              </w:rPr>
              <w:t>(Ver nota 5 en caso de trabajadores autónomos)</w:t>
            </w:r>
          </w:p>
        </w:tc>
        <w:tc>
          <w:tcPr>
            <w:tcW w:w="586" w:type="dxa"/>
            <w:vAlign w:val="center"/>
          </w:tcPr>
          <w:p w14:paraId="33AC4D0F" w14:textId="77777777" w:rsidR="005D4915" w:rsidRDefault="006825E9">
            <w:pPr>
              <w:spacing w:line="240" w:lineRule="auto"/>
              <w:jc w:val="center"/>
              <w:rPr>
                <w:rFonts w:ascii="Calibri" w:eastAsia="Calibri" w:hAnsi="Calibri" w:cs="Calibri"/>
                <w:b/>
              </w:rPr>
            </w:pPr>
            <w:r>
              <w:rPr>
                <w:rFonts w:ascii="Calibri" w:eastAsia="Calibri" w:hAnsi="Calibri" w:cs="Calibri"/>
                <w:b/>
              </w:rPr>
              <w:t>SI</w:t>
            </w:r>
          </w:p>
        </w:tc>
        <w:tc>
          <w:tcPr>
            <w:tcW w:w="564" w:type="dxa"/>
            <w:vAlign w:val="center"/>
          </w:tcPr>
          <w:p w14:paraId="74150027" w14:textId="77777777" w:rsidR="005D4915" w:rsidRDefault="006825E9">
            <w:pPr>
              <w:spacing w:line="240" w:lineRule="auto"/>
              <w:jc w:val="center"/>
              <w:rPr>
                <w:rFonts w:ascii="Calibri" w:eastAsia="Calibri" w:hAnsi="Calibri" w:cs="Calibri"/>
                <w:b/>
              </w:rPr>
            </w:pPr>
            <w:r>
              <w:rPr>
                <w:rFonts w:ascii="Calibri" w:eastAsia="Calibri" w:hAnsi="Calibri" w:cs="Calibri"/>
                <w:b/>
              </w:rPr>
              <w:t>NO</w:t>
            </w:r>
          </w:p>
        </w:tc>
        <w:tc>
          <w:tcPr>
            <w:tcW w:w="895" w:type="dxa"/>
            <w:vAlign w:val="center"/>
          </w:tcPr>
          <w:p w14:paraId="64B3D1D9" w14:textId="77777777" w:rsidR="005D4915" w:rsidRDefault="006825E9">
            <w:pPr>
              <w:spacing w:line="240" w:lineRule="auto"/>
              <w:jc w:val="center"/>
              <w:rPr>
                <w:rFonts w:ascii="Calibri" w:eastAsia="Calibri" w:hAnsi="Calibri" w:cs="Calibri"/>
                <w:b/>
              </w:rPr>
            </w:pPr>
            <w:r>
              <w:rPr>
                <w:rFonts w:ascii="Calibri" w:eastAsia="Calibri" w:hAnsi="Calibri" w:cs="Calibri"/>
                <w:b/>
              </w:rPr>
              <w:t>No procede</w:t>
            </w:r>
          </w:p>
        </w:tc>
      </w:tr>
      <w:tr w:rsidR="005D4915" w14:paraId="723533FB" w14:textId="77777777">
        <w:trPr>
          <w:trHeight w:val="20"/>
        </w:trPr>
        <w:tc>
          <w:tcPr>
            <w:tcW w:w="7065" w:type="dxa"/>
          </w:tcPr>
          <w:p w14:paraId="7DBA95F9" w14:textId="77777777" w:rsidR="005D4915" w:rsidRDefault="006825E9">
            <w:pPr>
              <w:spacing w:line="240" w:lineRule="auto"/>
              <w:rPr>
                <w:rFonts w:ascii="Calibri" w:eastAsia="Calibri" w:hAnsi="Calibri" w:cs="Calibri"/>
              </w:rPr>
            </w:pPr>
            <w:r>
              <w:rPr>
                <w:rFonts w:ascii="Calibri" w:eastAsia="Calibri" w:hAnsi="Calibri" w:cs="Calibri"/>
              </w:rPr>
              <w:t xml:space="preserve">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y  el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w:t>
            </w:r>
            <w:r>
              <w:rPr>
                <w:rFonts w:ascii="Calibri" w:eastAsia="Calibri" w:hAnsi="Calibri" w:cs="Calibri"/>
              </w:rPr>
              <w:t>n cuenta a partir de la fecha en la que se cierren las cuentas. El total de volumen de negocios se calculará sin el impuesto sobre el valor añadido (IVA) ni tributos indirectos (art. 4.1 Anexo I de la Recomendación 2003/361/CE de la Comisión).</w:t>
            </w:r>
          </w:p>
          <w:p w14:paraId="7A186BD0" w14:textId="77777777" w:rsidR="005D4915" w:rsidRDefault="006825E9">
            <w:pPr>
              <w:spacing w:line="240" w:lineRule="auto"/>
              <w:rPr>
                <w:rFonts w:ascii="Calibri" w:eastAsia="Calibri" w:hAnsi="Calibri" w:cs="Calibri"/>
                <w:b/>
              </w:rPr>
            </w:pPr>
            <w:r>
              <w:rPr>
                <w:rFonts w:ascii="Calibri" w:eastAsia="Calibri" w:hAnsi="Calibri" w:cs="Calibri"/>
                <w:b/>
                <w:color w:val="C00000"/>
              </w:rPr>
              <w:t>¿Se han calc</w:t>
            </w:r>
            <w:r>
              <w:rPr>
                <w:rFonts w:ascii="Calibri" w:eastAsia="Calibri" w:hAnsi="Calibri" w:cs="Calibri"/>
                <w:b/>
                <w:color w:val="C00000"/>
              </w:rPr>
              <w:t xml:space="preserve">ulado los efectivos e importes financieros conforme se indica en el párrafo anterior? </w:t>
            </w:r>
          </w:p>
        </w:tc>
        <w:tc>
          <w:tcPr>
            <w:tcW w:w="586" w:type="dxa"/>
          </w:tcPr>
          <w:p w14:paraId="15ECFC3B" w14:textId="77777777" w:rsidR="005D4915" w:rsidRDefault="005D4915">
            <w:pPr>
              <w:spacing w:line="240" w:lineRule="auto"/>
              <w:rPr>
                <w:rFonts w:ascii="Calibri" w:eastAsia="Calibri" w:hAnsi="Calibri" w:cs="Calibri"/>
                <w:b/>
              </w:rPr>
            </w:pPr>
          </w:p>
        </w:tc>
        <w:tc>
          <w:tcPr>
            <w:tcW w:w="564" w:type="dxa"/>
          </w:tcPr>
          <w:p w14:paraId="3F952C0A" w14:textId="77777777" w:rsidR="005D4915" w:rsidRDefault="005D4915">
            <w:pPr>
              <w:spacing w:line="240" w:lineRule="auto"/>
              <w:rPr>
                <w:rFonts w:ascii="Calibri" w:eastAsia="Calibri" w:hAnsi="Calibri" w:cs="Calibri"/>
                <w:b/>
              </w:rPr>
            </w:pPr>
          </w:p>
        </w:tc>
        <w:tc>
          <w:tcPr>
            <w:tcW w:w="895" w:type="dxa"/>
          </w:tcPr>
          <w:p w14:paraId="58C755D8" w14:textId="77777777" w:rsidR="005D4915" w:rsidRDefault="005D4915">
            <w:pPr>
              <w:spacing w:line="240" w:lineRule="auto"/>
              <w:rPr>
                <w:rFonts w:ascii="Calibri" w:eastAsia="Calibri" w:hAnsi="Calibri" w:cs="Calibri"/>
                <w:b/>
              </w:rPr>
            </w:pPr>
          </w:p>
        </w:tc>
      </w:tr>
      <w:tr w:rsidR="005D4915" w14:paraId="394D50C7" w14:textId="77777777">
        <w:trPr>
          <w:trHeight w:val="20"/>
        </w:trPr>
        <w:tc>
          <w:tcPr>
            <w:tcW w:w="7065" w:type="dxa"/>
          </w:tcPr>
          <w:p w14:paraId="7E180F54" w14:textId="77777777" w:rsidR="005D4915" w:rsidRDefault="006825E9">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w:t>
            </w:r>
            <w:r>
              <w:rPr>
                <w:rFonts w:ascii="Calibri" w:eastAsia="Calibri" w:hAnsi="Calibri" w:cs="Calibri"/>
              </w:rPr>
              <w:t>nancieros, esta circunstancia solo le hará adquirir o perder la calidad de mediana o pequeña empresa, o de microempresa, si este exceso se produce en dos ejercicios consecutivos. (art. 4.2 Anexo I de la Recomendación 2003/361/CE de la Comisión).</w:t>
            </w:r>
          </w:p>
          <w:p w14:paraId="7C110020" w14:textId="77777777" w:rsidR="005D4915" w:rsidRDefault="006825E9">
            <w:pPr>
              <w:spacing w:line="240" w:lineRule="auto"/>
              <w:rPr>
                <w:rFonts w:ascii="Calibri" w:eastAsia="Calibri" w:hAnsi="Calibri" w:cs="Calibri"/>
                <w:b/>
              </w:rPr>
            </w:pPr>
            <w:r>
              <w:rPr>
                <w:rFonts w:ascii="Calibri" w:eastAsia="Calibri" w:hAnsi="Calibri" w:cs="Calibri"/>
                <w:b/>
                <w:color w:val="C00000"/>
              </w:rPr>
              <w:t>¿Se han su</w:t>
            </w:r>
            <w:r>
              <w:rPr>
                <w:rFonts w:ascii="Calibri" w:eastAsia="Calibri" w:hAnsi="Calibri" w:cs="Calibri"/>
                <w:b/>
                <w:color w:val="C00000"/>
              </w:rPr>
              <w:t>perado los límites establecidos durante dos ejercicios?</w:t>
            </w:r>
          </w:p>
        </w:tc>
        <w:tc>
          <w:tcPr>
            <w:tcW w:w="586" w:type="dxa"/>
          </w:tcPr>
          <w:p w14:paraId="333EBA25" w14:textId="77777777" w:rsidR="005D4915" w:rsidRDefault="005D4915">
            <w:pPr>
              <w:rPr>
                <w:rFonts w:ascii="Calibri" w:eastAsia="Calibri" w:hAnsi="Calibri" w:cs="Calibri"/>
                <w:b/>
              </w:rPr>
            </w:pPr>
          </w:p>
        </w:tc>
        <w:tc>
          <w:tcPr>
            <w:tcW w:w="564" w:type="dxa"/>
          </w:tcPr>
          <w:p w14:paraId="0877F449" w14:textId="77777777" w:rsidR="005D4915" w:rsidRDefault="005D4915">
            <w:pPr>
              <w:rPr>
                <w:rFonts w:ascii="Calibri" w:eastAsia="Calibri" w:hAnsi="Calibri" w:cs="Calibri"/>
                <w:b/>
              </w:rPr>
            </w:pPr>
          </w:p>
        </w:tc>
        <w:tc>
          <w:tcPr>
            <w:tcW w:w="895" w:type="dxa"/>
          </w:tcPr>
          <w:p w14:paraId="7CE35BFF" w14:textId="77777777" w:rsidR="005D4915" w:rsidRDefault="005D4915">
            <w:pPr>
              <w:rPr>
                <w:rFonts w:ascii="Calibri" w:eastAsia="Calibri" w:hAnsi="Calibri" w:cs="Calibri"/>
                <w:b/>
              </w:rPr>
            </w:pPr>
          </w:p>
        </w:tc>
      </w:tr>
      <w:tr w:rsidR="005D4915" w14:paraId="240C63B3" w14:textId="77777777">
        <w:trPr>
          <w:trHeight w:val="20"/>
        </w:trPr>
        <w:tc>
          <w:tcPr>
            <w:tcW w:w="7065" w:type="dxa"/>
          </w:tcPr>
          <w:p w14:paraId="6620C7F8" w14:textId="77777777" w:rsidR="005D4915" w:rsidRDefault="006825E9">
            <w:pPr>
              <w:spacing w:line="240" w:lineRule="auto"/>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12A46198" w14:textId="77777777" w:rsidR="005D4915" w:rsidRDefault="006825E9">
            <w:pPr>
              <w:spacing w:line="240" w:lineRule="auto"/>
              <w:rPr>
                <w:rFonts w:ascii="Calibri" w:eastAsia="Calibri" w:hAnsi="Calibri" w:cs="Calibri"/>
                <w:b/>
              </w:rPr>
            </w:pPr>
            <w:r>
              <w:rPr>
                <w:rFonts w:ascii="Calibri" w:eastAsia="Calibri" w:hAnsi="Calibri" w:cs="Calibri"/>
                <w:b/>
                <w:color w:val="C00000"/>
              </w:rPr>
              <w:t>La declaración se hace en</w:t>
            </w:r>
            <w:r>
              <w:rPr>
                <w:rFonts w:ascii="Calibri" w:eastAsia="Calibri" w:hAnsi="Calibri" w:cs="Calibri"/>
                <w:b/>
                <w:color w:val="C00000"/>
              </w:rPr>
              <w:t xml:space="preserve"> base a cuentas cerradas</w:t>
            </w:r>
          </w:p>
        </w:tc>
        <w:tc>
          <w:tcPr>
            <w:tcW w:w="586" w:type="dxa"/>
          </w:tcPr>
          <w:p w14:paraId="4740B84B" w14:textId="77777777" w:rsidR="005D4915" w:rsidRDefault="005D4915">
            <w:pPr>
              <w:rPr>
                <w:rFonts w:ascii="Calibri" w:eastAsia="Calibri" w:hAnsi="Calibri" w:cs="Calibri"/>
                <w:b/>
              </w:rPr>
            </w:pPr>
          </w:p>
        </w:tc>
        <w:tc>
          <w:tcPr>
            <w:tcW w:w="564" w:type="dxa"/>
          </w:tcPr>
          <w:p w14:paraId="18EAF84E" w14:textId="77777777" w:rsidR="005D4915" w:rsidRDefault="005D4915">
            <w:pPr>
              <w:rPr>
                <w:rFonts w:ascii="Calibri" w:eastAsia="Calibri" w:hAnsi="Calibri" w:cs="Calibri"/>
                <w:b/>
              </w:rPr>
            </w:pPr>
          </w:p>
        </w:tc>
        <w:tc>
          <w:tcPr>
            <w:tcW w:w="895" w:type="dxa"/>
          </w:tcPr>
          <w:p w14:paraId="094480C3" w14:textId="77777777" w:rsidR="005D4915" w:rsidRDefault="005D4915">
            <w:pPr>
              <w:rPr>
                <w:rFonts w:ascii="Calibri" w:eastAsia="Calibri" w:hAnsi="Calibri" w:cs="Calibri"/>
                <w:b/>
              </w:rPr>
            </w:pPr>
          </w:p>
        </w:tc>
      </w:tr>
      <w:tr w:rsidR="005D4915" w14:paraId="0685A9C2" w14:textId="77777777">
        <w:trPr>
          <w:trHeight w:val="20"/>
        </w:trPr>
        <w:tc>
          <w:tcPr>
            <w:tcW w:w="7065" w:type="dxa"/>
          </w:tcPr>
          <w:p w14:paraId="0A599FF9" w14:textId="77777777" w:rsidR="005D4915" w:rsidRDefault="006825E9">
            <w:pPr>
              <w:spacing w:line="240" w:lineRule="auto"/>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586" w:type="dxa"/>
          </w:tcPr>
          <w:p w14:paraId="2B5AD40C" w14:textId="77777777" w:rsidR="005D4915" w:rsidRDefault="005D4915">
            <w:pPr>
              <w:rPr>
                <w:rFonts w:ascii="Calibri" w:eastAsia="Calibri" w:hAnsi="Calibri" w:cs="Calibri"/>
                <w:b/>
              </w:rPr>
            </w:pPr>
          </w:p>
        </w:tc>
        <w:tc>
          <w:tcPr>
            <w:tcW w:w="564" w:type="dxa"/>
          </w:tcPr>
          <w:p w14:paraId="568599DD" w14:textId="77777777" w:rsidR="005D4915" w:rsidRDefault="005D4915">
            <w:pPr>
              <w:rPr>
                <w:rFonts w:ascii="Calibri" w:eastAsia="Calibri" w:hAnsi="Calibri" w:cs="Calibri"/>
                <w:b/>
              </w:rPr>
            </w:pPr>
          </w:p>
        </w:tc>
        <w:tc>
          <w:tcPr>
            <w:tcW w:w="895" w:type="dxa"/>
          </w:tcPr>
          <w:p w14:paraId="5E6C9464" w14:textId="77777777" w:rsidR="005D4915" w:rsidRDefault="005D4915">
            <w:pPr>
              <w:rPr>
                <w:rFonts w:ascii="Calibri" w:eastAsia="Calibri" w:hAnsi="Calibri" w:cs="Calibri"/>
                <w:b/>
              </w:rPr>
            </w:pPr>
          </w:p>
        </w:tc>
      </w:tr>
    </w:tbl>
    <w:p w14:paraId="50CE1A64" w14:textId="77777777" w:rsidR="005D4915" w:rsidRDefault="005D4915">
      <w:pPr>
        <w:rPr>
          <w:sz w:val="16"/>
          <w:szCs w:val="16"/>
        </w:rPr>
      </w:pP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961"/>
      </w:tblGrid>
      <w:tr w:rsidR="005D4915" w14:paraId="79FD758D" w14:textId="77777777">
        <w:tc>
          <w:tcPr>
            <w:tcW w:w="4106" w:type="dxa"/>
          </w:tcPr>
          <w:p w14:paraId="0DD760E6" w14:textId="77777777" w:rsidR="005D4915" w:rsidRDefault="006825E9">
            <w:pPr>
              <w:spacing w:line="240" w:lineRule="auto"/>
              <w:rPr>
                <w:sz w:val="16"/>
                <w:szCs w:val="16"/>
              </w:rPr>
            </w:pPr>
            <w:r>
              <w:rPr>
                <w:sz w:val="16"/>
                <w:szCs w:val="16"/>
              </w:rPr>
              <w:t xml:space="preserve">Fuente de datos utilizado para contestar cuadro superior si se trata de un trabajador autónomo sin </w:t>
            </w:r>
            <w:r>
              <w:rPr>
                <w:sz w:val="16"/>
                <w:szCs w:val="16"/>
              </w:rPr>
              <w:lastRenderedPageBreak/>
              <w:t xml:space="preserve">obligación de realizar cuentas anuales </w:t>
            </w:r>
            <w:r>
              <w:rPr>
                <w:sz w:val="16"/>
                <w:szCs w:val="16"/>
                <w:vertAlign w:val="superscript"/>
              </w:rPr>
              <w:footnoteReference w:id="6"/>
            </w:r>
          </w:p>
        </w:tc>
        <w:tc>
          <w:tcPr>
            <w:tcW w:w="4961" w:type="dxa"/>
          </w:tcPr>
          <w:p w14:paraId="1AAD009E" w14:textId="77777777" w:rsidR="005D4915" w:rsidRDefault="005D4915">
            <w:pPr>
              <w:rPr>
                <w:sz w:val="16"/>
                <w:szCs w:val="16"/>
              </w:rPr>
            </w:pPr>
          </w:p>
        </w:tc>
      </w:tr>
    </w:tbl>
    <w:p w14:paraId="0B939F5B" w14:textId="77777777" w:rsidR="005D4915" w:rsidRDefault="005D4915"/>
    <w:p w14:paraId="395526B9" w14:textId="77777777" w:rsidR="005D4915" w:rsidRDefault="005D491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p w14:paraId="12BB57AF" w14:textId="77777777" w:rsidR="005D4915" w:rsidRDefault="006825E9">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w:t>
      </w:r>
      <w:r>
        <w:rPr>
          <w:rFonts w:ascii="Calibri" w:eastAsia="Calibri" w:hAnsi="Calibri" w:cs="Calibri"/>
          <w:color w:val="000000"/>
          <w:sz w:val="22"/>
          <w:szCs w:val="22"/>
        </w:rPr>
        <w:t>do a indicar los requisitos que se cumplen por parte de la empresa a la que represento.</w:t>
      </w:r>
    </w:p>
    <w:p w14:paraId="381F8B33" w14:textId="77777777" w:rsidR="005D4915" w:rsidRDefault="005D491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5D4915" w14:paraId="77AA127D" w14:textId="77777777">
        <w:trPr>
          <w:trHeight w:val="1125"/>
        </w:trPr>
        <w:tc>
          <w:tcPr>
            <w:tcW w:w="988" w:type="dxa"/>
          </w:tcPr>
          <w:p w14:paraId="2D2BE6F7"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848577E"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5A51345E"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7852F1CE"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21136F1D"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019A6802"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1B94B83F"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336D001C" w14:textId="77777777" w:rsidR="005D4915" w:rsidRDefault="006825E9">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5D4915" w14:paraId="59A5EC04" w14:textId="77777777">
        <w:trPr>
          <w:trHeight w:val="425"/>
        </w:trPr>
        <w:tc>
          <w:tcPr>
            <w:tcW w:w="988" w:type="dxa"/>
            <w:vAlign w:val="center"/>
          </w:tcPr>
          <w:p w14:paraId="52944593" w14:textId="77777777" w:rsidR="005D4915" w:rsidRDefault="006825E9">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1D3DF9E3" w14:textId="77777777" w:rsidR="005D4915" w:rsidRDefault="006825E9">
            <w:pPr>
              <w:jc w:val="center"/>
              <w:rPr>
                <w:rFonts w:ascii="Calibri" w:eastAsia="Calibri" w:hAnsi="Calibri" w:cs="Calibri"/>
                <w:color w:val="444444"/>
              </w:rPr>
            </w:pPr>
            <w:r>
              <w:rPr>
                <w:rFonts w:ascii="Calibri" w:eastAsia="Calibri" w:hAnsi="Calibri" w:cs="Calibri"/>
                <w:color w:val="444444"/>
              </w:rPr>
              <w:t>&lt;250 (UTAS)</w:t>
            </w:r>
          </w:p>
          <w:p w14:paraId="6DA83900" w14:textId="77777777" w:rsidR="005D4915" w:rsidRDefault="005D4915">
            <w:pPr>
              <w:jc w:val="center"/>
              <w:rPr>
                <w:rFonts w:ascii="Calibri" w:eastAsia="Calibri" w:hAnsi="Calibri" w:cs="Calibri"/>
                <w:color w:val="444444"/>
              </w:rPr>
            </w:pPr>
          </w:p>
        </w:tc>
        <w:tc>
          <w:tcPr>
            <w:tcW w:w="1276" w:type="dxa"/>
            <w:vAlign w:val="center"/>
          </w:tcPr>
          <w:p w14:paraId="699FB666" w14:textId="77777777" w:rsidR="005D4915" w:rsidRDefault="005D4915">
            <w:pPr>
              <w:jc w:val="center"/>
              <w:rPr>
                <w:rFonts w:ascii="Calibri" w:eastAsia="Calibri" w:hAnsi="Calibri" w:cs="Calibri"/>
                <w:color w:val="444444"/>
              </w:rPr>
            </w:pPr>
          </w:p>
        </w:tc>
        <w:tc>
          <w:tcPr>
            <w:tcW w:w="1418" w:type="dxa"/>
            <w:vAlign w:val="center"/>
          </w:tcPr>
          <w:p w14:paraId="2F255B92" w14:textId="77777777" w:rsidR="005D4915" w:rsidRDefault="006825E9">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4736B4D3" w14:textId="77777777" w:rsidR="005D4915" w:rsidRDefault="005D4915">
            <w:pPr>
              <w:jc w:val="center"/>
              <w:rPr>
                <w:rFonts w:ascii="Calibri" w:eastAsia="Calibri" w:hAnsi="Calibri" w:cs="Calibri"/>
                <w:color w:val="444444"/>
              </w:rPr>
            </w:pPr>
          </w:p>
        </w:tc>
        <w:tc>
          <w:tcPr>
            <w:tcW w:w="1410" w:type="dxa"/>
            <w:vAlign w:val="center"/>
          </w:tcPr>
          <w:p w14:paraId="18C3D2C1" w14:textId="77777777" w:rsidR="005D4915" w:rsidRDefault="006825E9">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2B78F042" w14:textId="77777777" w:rsidR="005D4915" w:rsidRDefault="005D4915">
            <w:pPr>
              <w:jc w:val="center"/>
              <w:rPr>
                <w:rFonts w:ascii="Calibri" w:eastAsia="Calibri" w:hAnsi="Calibri" w:cs="Calibri"/>
                <w:color w:val="444444"/>
                <w:sz w:val="16"/>
                <w:szCs w:val="16"/>
              </w:rPr>
            </w:pPr>
          </w:p>
        </w:tc>
      </w:tr>
      <w:tr w:rsidR="005D4915" w14:paraId="040121B9" w14:textId="77777777">
        <w:trPr>
          <w:trHeight w:val="418"/>
        </w:trPr>
        <w:tc>
          <w:tcPr>
            <w:tcW w:w="988" w:type="dxa"/>
            <w:vAlign w:val="center"/>
          </w:tcPr>
          <w:p w14:paraId="4D5C3FB3" w14:textId="77777777" w:rsidR="005D4915" w:rsidRDefault="006825E9">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6704A598" w14:textId="77777777" w:rsidR="005D4915" w:rsidRDefault="006825E9">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3851A3D1" w14:textId="77777777" w:rsidR="005D4915" w:rsidRDefault="005D4915">
            <w:pPr>
              <w:jc w:val="center"/>
              <w:rPr>
                <w:rFonts w:ascii="Calibri" w:eastAsia="Calibri" w:hAnsi="Calibri" w:cs="Calibri"/>
                <w:color w:val="444444"/>
              </w:rPr>
            </w:pPr>
          </w:p>
        </w:tc>
        <w:tc>
          <w:tcPr>
            <w:tcW w:w="1418" w:type="dxa"/>
            <w:vAlign w:val="center"/>
          </w:tcPr>
          <w:p w14:paraId="2F065C79" w14:textId="77777777" w:rsidR="005D4915" w:rsidRDefault="006825E9">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221655BE" w14:textId="77777777" w:rsidR="005D4915" w:rsidRDefault="005D4915">
            <w:pPr>
              <w:jc w:val="center"/>
              <w:rPr>
                <w:rFonts w:ascii="Calibri" w:eastAsia="Calibri" w:hAnsi="Calibri" w:cs="Calibri"/>
                <w:color w:val="444444"/>
              </w:rPr>
            </w:pPr>
          </w:p>
        </w:tc>
        <w:tc>
          <w:tcPr>
            <w:tcW w:w="1410" w:type="dxa"/>
            <w:vAlign w:val="center"/>
          </w:tcPr>
          <w:p w14:paraId="4DE40DF3" w14:textId="77777777" w:rsidR="005D4915" w:rsidRDefault="006825E9">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40F7F865" w14:textId="77777777" w:rsidR="005D4915" w:rsidRDefault="005D4915">
            <w:pPr>
              <w:jc w:val="center"/>
              <w:rPr>
                <w:rFonts w:ascii="Calibri" w:eastAsia="Calibri" w:hAnsi="Calibri" w:cs="Calibri"/>
                <w:color w:val="444444"/>
                <w:sz w:val="16"/>
                <w:szCs w:val="16"/>
              </w:rPr>
            </w:pPr>
          </w:p>
        </w:tc>
      </w:tr>
      <w:tr w:rsidR="005D4915" w14:paraId="13BE3E28" w14:textId="77777777">
        <w:trPr>
          <w:trHeight w:val="424"/>
        </w:trPr>
        <w:tc>
          <w:tcPr>
            <w:tcW w:w="988" w:type="dxa"/>
            <w:vAlign w:val="center"/>
          </w:tcPr>
          <w:p w14:paraId="3A776051" w14:textId="77777777" w:rsidR="005D4915" w:rsidRDefault="006825E9">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10B6E06A" w14:textId="77777777" w:rsidR="005D4915" w:rsidRDefault="006825E9">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52CC05F1" w14:textId="77777777" w:rsidR="005D4915" w:rsidRDefault="005D4915">
            <w:pPr>
              <w:jc w:val="center"/>
              <w:rPr>
                <w:rFonts w:ascii="Calibri" w:eastAsia="Calibri" w:hAnsi="Calibri" w:cs="Calibri"/>
                <w:color w:val="444444"/>
              </w:rPr>
            </w:pPr>
          </w:p>
        </w:tc>
        <w:tc>
          <w:tcPr>
            <w:tcW w:w="1418" w:type="dxa"/>
            <w:vAlign w:val="center"/>
          </w:tcPr>
          <w:p w14:paraId="780CDAAB" w14:textId="77777777" w:rsidR="005D4915" w:rsidRDefault="006825E9">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202DD672" w14:textId="77777777" w:rsidR="005D4915" w:rsidRDefault="005D4915">
            <w:pPr>
              <w:jc w:val="center"/>
              <w:rPr>
                <w:rFonts w:ascii="Calibri" w:eastAsia="Calibri" w:hAnsi="Calibri" w:cs="Calibri"/>
                <w:color w:val="444444"/>
              </w:rPr>
            </w:pPr>
          </w:p>
        </w:tc>
        <w:tc>
          <w:tcPr>
            <w:tcW w:w="1410" w:type="dxa"/>
            <w:vAlign w:val="center"/>
          </w:tcPr>
          <w:p w14:paraId="1988A4DD" w14:textId="77777777" w:rsidR="005D4915" w:rsidRDefault="006825E9">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2A2976C5" w14:textId="77777777" w:rsidR="005D4915" w:rsidRDefault="005D4915">
            <w:pPr>
              <w:jc w:val="center"/>
              <w:rPr>
                <w:rFonts w:ascii="Calibri" w:eastAsia="Calibri" w:hAnsi="Calibri" w:cs="Calibri"/>
                <w:color w:val="444444"/>
                <w:sz w:val="16"/>
                <w:szCs w:val="16"/>
              </w:rPr>
            </w:pPr>
          </w:p>
        </w:tc>
      </w:tr>
    </w:tbl>
    <w:p w14:paraId="04634F2A" w14:textId="77777777" w:rsidR="005D4915" w:rsidRDefault="005D4915"/>
    <w:p w14:paraId="70E0AE6F" w14:textId="77777777" w:rsidR="005D4915" w:rsidRDefault="005D4915">
      <w:pPr>
        <w:rPr>
          <w:highlight w:val="yellow"/>
        </w:rPr>
      </w:pPr>
    </w:p>
    <w:p w14:paraId="7690D0A8" w14:textId="77777777" w:rsidR="005D4915" w:rsidRDefault="006825E9">
      <w:pPr>
        <w:rPr>
          <w:highlight w:val="yellow"/>
        </w:rPr>
      </w:pPr>
      <w:r>
        <w:rPr>
          <w:highlight w:val="yellow"/>
        </w:rPr>
        <w:t xml:space="preserve">En                        , a        </w:t>
      </w:r>
      <w:proofErr w:type="spellStart"/>
      <w:r>
        <w:rPr>
          <w:highlight w:val="yellow"/>
        </w:rPr>
        <w:t>de</w:t>
      </w:r>
      <w:proofErr w:type="spellEnd"/>
      <w:r>
        <w:rPr>
          <w:highlight w:val="yellow"/>
        </w:rPr>
        <w:t xml:space="preserve">             </w:t>
      </w:r>
      <w:proofErr w:type="spellStart"/>
      <w:r>
        <w:rPr>
          <w:highlight w:val="yellow"/>
        </w:rPr>
        <w:t>de</w:t>
      </w:r>
      <w:proofErr w:type="spellEnd"/>
      <w:r>
        <w:rPr>
          <w:highlight w:val="yellow"/>
        </w:rPr>
        <w:t xml:space="preserve">              </w:t>
      </w:r>
    </w:p>
    <w:p w14:paraId="2CA1B272" w14:textId="77777777" w:rsidR="005D4915" w:rsidRDefault="006825E9">
      <w:pPr>
        <w:rPr>
          <w:highlight w:val="yellow"/>
        </w:rPr>
      </w:pPr>
      <w:r>
        <w:rPr>
          <w:highlight w:val="yellow"/>
        </w:rPr>
        <w:t>Nombre:</w:t>
      </w:r>
    </w:p>
    <w:p w14:paraId="52478B2A" w14:textId="77777777" w:rsidR="005D4915" w:rsidRDefault="006825E9">
      <w:pPr>
        <w:rPr>
          <w:highlight w:val="yellow"/>
        </w:rPr>
      </w:pPr>
      <w:r>
        <w:rPr>
          <w:highlight w:val="yellow"/>
        </w:rPr>
        <w:t xml:space="preserve">Firma ELECTRÓNICA o FIRMA MANUSCRITA </w:t>
      </w:r>
    </w:p>
    <w:p w14:paraId="1DB2BC9A" w14:textId="77777777" w:rsidR="005D4915" w:rsidRDefault="005D4915">
      <w:pPr>
        <w:rPr>
          <w:highlight w:val="yellow"/>
        </w:rPr>
      </w:pPr>
    </w:p>
    <w:p w14:paraId="6CFA1A76" w14:textId="77777777" w:rsidR="005D4915" w:rsidRDefault="005D4915">
      <w:pPr>
        <w:rPr>
          <w:highlight w:val="yellow"/>
        </w:rPr>
        <w:sectPr w:rsidR="005D4915">
          <w:headerReference w:type="default" r:id="rId12"/>
          <w:footerReference w:type="default" r:id="rId13"/>
          <w:pgSz w:w="11906" w:h="16838"/>
          <w:pgMar w:top="851" w:right="1558" w:bottom="1417" w:left="993" w:header="1134" w:footer="0" w:gutter="0"/>
          <w:pgNumType w:start="1"/>
          <w:cols w:space="720"/>
        </w:sectPr>
      </w:pPr>
    </w:p>
    <w:p w14:paraId="51D61BC0" w14:textId="77777777" w:rsidR="005D4915" w:rsidRDefault="006825E9">
      <w:pPr>
        <w:widowControl/>
        <w:shd w:val="clear" w:color="auto" w:fill="FFFFFF"/>
        <w:spacing w:before="100" w:line="240" w:lineRule="auto"/>
        <w:rPr>
          <w:rFonts w:ascii="Calibri" w:eastAsia="Calibri" w:hAnsi="Calibri" w:cs="Calibri"/>
          <w:i/>
          <w:color w:val="384A53"/>
          <w:sz w:val="16"/>
          <w:szCs w:val="16"/>
          <w:highlight w:val="yellow"/>
        </w:rPr>
      </w:pPr>
      <w:bookmarkStart w:id="1" w:name="_heading=h.30j0zll" w:colFirst="0" w:colLast="0"/>
      <w:bookmarkEnd w:id="1"/>
      <w:r>
        <w:rPr>
          <w:rFonts w:ascii="Calibri" w:eastAsia="Calibri" w:hAnsi="Calibri" w:cs="Calibri"/>
          <w:i/>
          <w:color w:val="384A53"/>
          <w:sz w:val="16"/>
          <w:szCs w:val="16"/>
          <w:highlight w:val="yellow"/>
        </w:rPr>
        <w:t>(no incluir instrucciones  en la declaración firmada)</w:t>
      </w:r>
    </w:p>
    <w:p w14:paraId="1DF36A65" w14:textId="77777777" w:rsidR="005D4915" w:rsidRDefault="006825E9">
      <w:pPr>
        <w:widowControl/>
        <w:spacing w:after="160" w:line="259" w:lineRule="auto"/>
        <w:jc w:val="left"/>
        <w:rPr>
          <w:rFonts w:ascii="Calibri" w:eastAsia="Calibri" w:hAnsi="Calibri" w:cs="Calibri"/>
          <w:i/>
          <w:color w:val="384A53"/>
          <w:sz w:val="16"/>
          <w:szCs w:val="16"/>
          <w:highlight w:val="yellow"/>
        </w:rPr>
        <w:sectPr w:rsidR="005D4915">
          <w:headerReference w:type="first" r:id="rId14"/>
          <w:type w:val="continuous"/>
          <w:pgSz w:w="11906" w:h="16838"/>
          <w:pgMar w:top="1134" w:right="1134" w:bottom="1134" w:left="1134" w:header="0" w:footer="0" w:gutter="0"/>
          <w:pgNumType w:start="0"/>
          <w:cols w:space="720"/>
          <w:titlePg/>
        </w:sectPr>
      </w:pPr>
      <w:r>
        <w:br w:type="page"/>
      </w:r>
    </w:p>
    <w:p w14:paraId="1E456FC6" w14:textId="77777777" w:rsidR="005D4915" w:rsidRDefault="006825E9">
      <w:pPr>
        <w:pStyle w:val="Ttulo1"/>
        <w:pBdr>
          <w:left w:val="single" w:sz="18" w:space="1" w:color="C00000"/>
          <w:right w:val="single" w:sz="18" w:space="0" w:color="C00000"/>
        </w:pBdr>
        <w:ind w:right="-142"/>
        <w:rPr>
          <w:b w:val="0"/>
          <w:sz w:val="20"/>
          <w:szCs w:val="20"/>
        </w:rPr>
      </w:pPr>
      <w:r>
        <w:rPr>
          <w:sz w:val="20"/>
          <w:szCs w:val="20"/>
        </w:rPr>
        <w:lastRenderedPageBreak/>
        <w:t>INSTRUCCIONES - Cómo determinar la categoría de la empresa en función de su tamaño PASO A PASO</w:t>
      </w:r>
    </w:p>
    <w:p w14:paraId="68DDB28E" w14:textId="77777777" w:rsidR="005D4915" w:rsidRDefault="006825E9">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w:t>
      </w:r>
      <w:r>
        <w:rPr>
          <w:rFonts w:ascii="Calibri" w:eastAsia="Calibri" w:hAnsi="Calibri" w:cs="Calibri"/>
          <w:color w:val="384A53"/>
          <w:sz w:val="16"/>
          <w:szCs w:val="16"/>
        </w:rPr>
        <w:t>endación de la Comisión 2003/361/CE para realizar una correcta cumplimentación de la Declaración de la Condición de PYME.</w:t>
      </w:r>
    </w:p>
    <w:p w14:paraId="1C17D132" w14:textId="77777777" w:rsidR="005D4915" w:rsidRDefault="005D4915">
      <w:pPr>
        <w:shd w:val="clear" w:color="auto" w:fill="FFFFFF"/>
        <w:rPr>
          <w:rFonts w:ascii="Calibri" w:eastAsia="Calibri" w:hAnsi="Calibri" w:cs="Calibri"/>
          <w:color w:val="384A53"/>
          <w:sz w:val="16"/>
          <w:szCs w:val="16"/>
        </w:rPr>
      </w:pPr>
    </w:p>
    <w:p w14:paraId="58C13C4F" w14:textId="77777777" w:rsidR="005D4915" w:rsidRDefault="006825E9">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0833980A"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w:t>
      </w:r>
      <w:r>
        <w:rPr>
          <w:rFonts w:ascii="Calibri" w:eastAsia="Calibri" w:hAnsi="Calibri" w:cs="Calibri"/>
          <w:color w:val="384A53"/>
          <w:sz w:val="16"/>
          <w:szCs w:val="16"/>
        </w:rPr>
        <w:t>mpresa lo es en régimen de autónomos, o si también hay que considerar empresas asociadas o vinculadas, según se define en el artículo de la Recomendación 2003/361/CE.</w:t>
      </w:r>
    </w:p>
    <w:p w14:paraId="3E5C7C58"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7D1B0518" w14:textId="77777777" w:rsidR="005D4915" w:rsidRDefault="006825E9">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xml:space="preserve"> si no se clasifica como empresa asociada o </w:t>
      </w:r>
      <w:r>
        <w:rPr>
          <w:rFonts w:ascii="Calibri" w:eastAsia="Calibri" w:hAnsi="Calibri" w:cs="Calibri"/>
          <w:color w:val="384A53"/>
          <w:sz w:val="16"/>
          <w:szCs w:val="16"/>
        </w:rPr>
        <w:t>vinculada en el sentido del artículo 3 del Anexo de la Recomendación de la Comisión 2003/361/CE. Por ejemplo, una empresa es de régimen autónomo si tiene menos del 25% (del capital o de los derechos de voto) de cualquier otra empresa y si ninguna otra empr</w:t>
      </w:r>
      <w:r>
        <w:rPr>
          <w:rFonts w:ascii="Calibri" w:eastAsia="Calibri" w:hAnsi="Calibri" w:cs="Calibri"/>
          <w:color w:val="384A53"/>
          <w:sz w:val="16"/>
          <w:szCs w:val="16"/>
        </w:rPr>
        <w:t>esa posee más del 25% de la misma.</w:t>
      </w:r>
    </w:p>
    <w:p w14:paraId="109F74B7" w14:textId="77777777" w:rsidR="005D4915" w:rsidRDefault="006825E9">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xml:space="preserve"> a otra empresa si tiene, sola o conjuntamente con una o más empresas vinculadas en el sentido del artículo 3(3) del Anexo de la Recomendación de la Comisión 2003/361/CE, al menos el 25%, </w:t>
      </w:r>
      <w:r>
        <w:rPr>
          <w:rFonts w:ascii="Calibri" w:eastAsia="Calibri" w:hAnsi="Calibri" w:cs="Calibri"/>
          <w:color w:val="384A53"/>
          <w:sz w:val="16"/>
          <w:szCs w:val="16"/>
        </w:rPr>
        <w:t>pero no más del 50% de otra empresa.</w:t>
      </w:r>
    </w:p>
    <w:p w14:paraId="504D41DC" w14:textId="77777777" w:rsidR="005D4915" w:rsidRDefault="006825E9">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indirectamente, o tiene capacidad de controlar, lo</w:t>
      </w:r>
      <w:r>
        <w:rPr>
          <w:rFonts w:ascii="Calibri" w:eastAsia="Calibri" w:hAnsi="Calibri" w:cs="Calibri"/>
          <w:color w:val="384A53"/>
          <w:sz w:val="16"/>
          <w:szCs w:val="16"/>
        </w:rPr>
        <w:t>s asuntos de otra empresa. Una empresa se considerará vinculada si existe una relación por medio de una persona o grupo de personas que actúan conjuntamente con la condición de que las empresas están involucradas (total o parcialmente) en los mismos mercad</w:t>
      </w:r>
      <w:r>
        <w:rPr>
          <w:rFonts w:ascii="Calibri" w:eastAsia="Calibri" w:hAnsi="Calibri" w:cs="Calibri"/>
          <w:color w:val="384A53"/>
          <w:sz w:val="16"/>
          <w:szCs w:val="16"/>
        </w:rPr>
        <w:t>os o en 'mercados adyacentes' (mercados de productos o servicios que son directamente intermedios en sentido ascendente o descendente entre sí).</w:t>
      </w:r>
    </w:p>
    <w:p w14:paraId="3EE4634C" w14:textId="77777777" w:rsidR="005D4915" w:rsidRDefault="006825E9">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el 25% o más del capital o derechos de voto de la empresa están controlados directa o indirectamente, conjun</w:t>
      </w:r>
      <w:r>
        <w:rPr>
          <w:rFonts w:ascii="Calibri" w:eastAsia="Calibri" w:hAnsi="Calibri" w:cs="Calibri"/>
          <w:color w:val="384A53"/>
          <w:sz w:val="16"/>
          <w:szCs w:val="16"/>
        </w:rPr>
        <w:t>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5AC2344C" w14:textId="77777777" w:rsidR="005D4915" w:rsidRDefault="006825E9">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w:t>
      </w:r>
      <w:r>
        <w:rPr>
          <w:rFonts w:ascii="Calibri" w:eastAsia="Calibri" w:hAnsi="Calibri" w:cs="Calibri"/>
          <w:color w:val="384A53"/>
          <w:sz w:val="16"/>
          <w:szCs w:val="16"/>
        </w:rPr>
        <w:t>fectados por esta regla. Pueden poseer una participación de entre un 25%, pero no más del 50%, de una empresa sin perder su condición de Pyme.</w:t>
      </w:r>
    </w:p>
    <w:p w14:paraId="675D31B5" w14:textId="77777777" w:rsidR="005D4915" w:rsidRDefault="005D4915">
      <w:pPr>
        <w:shd w:val="clear" w:color="auto" w:fill="FFFFFF"/>
        <w:ind w:left="720"/>
        <w:rPr>
          <w:rFonts w:ascii="Calibri" w:eastAsia="Calibri" w:hAnsi="Calibri" w:cs="Calibri"/>
          <w:color w:val="384A53"/>
          <w:sz w:val="16"/>
          <w:szCs w:val="16"/>
        </w:rPr>
      </w:pPr>
    </w:p>
    <w:p w14:paraId="7D48CE62" w14:textId="77777777" w:rsidR="005D4915" w:rsidRDefault="006825E9">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6D227970"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w:t>
      </w:r>
      <w:r>
        <w:rPr>
          <w:rFonts w:ascii="Calibri" w:eastAsia="Calibri" w:hAnsi="Calibri" w:cs="Calibri"/>
          <w:color w:val="384A53"/>
          <w:sz w:val="16"/>
          <w:szCs w:val="16"/>
        </w:rPr>
        <w:t>a el establecimiento de los datos financieros y de efectivos de una empresa, de acuerdo con lo dispuesto en el artículo 4 del Anexo de la recomendación de la Comisión 2003/361/CE.</w:t>
      </w:r>
    </w:p>
    <w:p w14:paraId="5E99B6FF"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punto de partida es el año de la presentación de la solicitud de ayuda. L</w:t>
      </w:r>
      <w:r>
        <w:rPr>
          <w:rFonts w:ascii="Calibri" w:eastAsia="Calibri" w:hAnsi="Calibri" w:cs="Calibri"/>
          <w:color w:val="384A53"/>
          <w:sz w:val="16"/>
          <w:szCs w:val="16"/>
        </w:rPr>
        <w:t>os datos aplicables a los efectivos de plantilla y los importes financieros son por lo general los relativos al último ejercicio contable aprobado y se calculan sobre base anual.</w:t>
      </w:r>
    </w:p>
    <w:p w14:paraId="4A0E3179" w14:textId="77777777" w:rsidR="005D4915" w:rsidRDefault="006825E9">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obstante, si la empresa constata que tenidos en cuenta los datos aplicable</w:t>
      </w:r>
      <w:r>
        <w:rPr>
          <w:rFonts w:ascii="Calibri" w:eastAsia="Calibri" w:hAnsi="Calibri" w:cs="Calibri"/>
          <w:color w:val="384A53"/>
          <w:sz w:val="16"/>
          <w:szCs w:val="16"/>
        </w:rPr>
        <w:t>s de efectivos de plantilla y los importes financieros en base al último ejercicio contable aprobado se ha excedido los límites de efectivos o financieros, esta circunstancia solo le hará adquirir o perder la calidad de mediana o pequeña empresa, o de micr</w:t>
      </w:r>
      <w:r>
        <w:rPr>
          <w:rFonts w:ascii="Calibri" w:eastAsia="Calibri" w:hAnsi="Calibri" w:cs="Calibri"/>
          <w:color w:val="384A53"/>
          <w:sz w:val="16"/>
          <w:szCs w:val="16"/>
        </w:rPr>
        <w:t>oempresa, si este exceso se produce en dos ejercicios consecutivos. (art. 4.2 Anexo I de la Recomendación 2003/361/CE de la Comisión).</w:t>
      </w:r>
    </w:p>
    <w:p w14:paraId="1D8CCAD2" w14:textId="77777777" w:rsidR="005D4915" w:rsidRDefault="006825E9">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cuentas no hayan sido aprobadas, los datos aplicables se han de tomar de u</w:t>
      </w:r>
      <w:r>
        <w:rPr>
          <w:rFonts w:ascii="Calibri" w:eastAsia="Calibri" w:hAnsi="Calibri" w:cs="Calibri"/>
          <w:color w:val="384A53"/>
          <w:sz w:val="16"/>
          <w:szCs w:val="16"/>
        </w:rPr>
        <w:t>na estimación de buena fe efectuada en el curso del ejercicio financiero.</w:t>
      </w:r>
    </w:p>
    <w:p w14:paraId="3D4DA84A" w14:textId="77777777" w:rsidR="005D4915" w:rsidRDefault="005D4915">
      <w:pPr>
        <w:shd w:val="clear" w:color="auto" w:fill="FFFFFF"/>
        <w:rPr>
          <w:rFonts w:ascii="Calibri" w:eastAsia="Calibri" w:hAnsi="Calibri" w:cs="Calibri"/>
          <w:color w:val="384A53"/>
          <w:sz w:val="16"/>
          <w:szCs w:val="16"/>
        </w:rPr>
      </w:pPr>
    </w:p>
    <w:p w14:paraId="673DFC17" w14:textId="77777777" w:rsidR="005D4915" w:rsidRDefault="006825E9">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14:paraId="4FFCFD0F"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 plantilla, la facturación y el total del balance, de acuerdo con lo d</w:t>
      </w:r>
      <w:r>
        <w:rPr>
          <w:rFonts w:ascii="Calibri" w:eastAsia="Calibri" w:hAnsi="Calibri" w:cs="Calibri"/>
          <w:color w:val="384A53"/>
          <w:sz w:val="16"/>
          <w:szCs w:val="16"/>
        </w:rPr>
        <w:t xml:space="preserve">ispuesto en los artículos 4 y 5 del Anexo a la </w:t>
      </w:r>
      <w:r>
        <w:rPr>
          <w:rFonts w:ascii="Calibri" w:eastAsia="Calibri" w:hAnsi="Calibri" w:cs="Calibri"/>
          <w:color w:val="384A53"/>
          <w:sz w:val="16"/>
          <w:szCs w:val="16"/>
        </w:rPr>
        <w:t>Recomendación de la Comisión 2003/361/EC.</w:t>
      </w:r>
    </w:p>
    <w:p w14:paraId="37850835" w14:textId="77777777" w:rsidR="005D4915" w:rsidRDefault="006825E9">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w:t>
      </w:r>
      <w:r>
        <w:rPr>
          <w:rFonts w:ascii="Calibri" w:eastAsia="Calibri" w:hAnsi="Calibri" w:cs="Calibri"/>
          <w:color w:val="384A53"/>
          <w:sz w:val="16"/>
          <w:szCs w:val="16"/>
        </w:rPr>
        <w:t xml:space="preserve">ocios-directores y los directivos que desarrollan una </w:t>
      </w:r>
    </w:p>
    <w:p w14:paraId="0598B858" w14:textId="77777777" w:rsidR="005D4915" w:rsidRDefault="006825E9">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 la empresa y se benefician de las ventajas financieras de ésta. Cuando los trabajadores no trabajan a tiempo completo durante el año, ha de contarse la fracción correspondiente del</w:t>
      </w:r>
      <w:r>
        <w:rPr>
          <w:rFonts w:ascii="Calibri" w:eastAsia="Calibri" w:hAnsi="Calibri" w:cs="Calibri"/>
          <w:color w:val="384A53"/>
          <w:sz w:val="16"/>
          <w:szCs w:val="16"/>
        </w:rPr>
        <w:t xml:space="preserve"> trabajo de los operarios a tiempo parcial, sea cual sea la duración, y la labor de los trabajadores estacionales.</w:t>
      </w:r>
    </w:p>
    <w:p w14:paraId="4EE4A856" w14:textId="77777777" w:rsidR="005D4915" w:rsidRDefault="006825E9">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w:t>
      </w:r>
      <w:r>
        <w:rPr>
          <w:rFonts w:ascii="Calibri" w:eastAsia="Calibri" w:hAnsi="Calibri" w:cs="Calibri"/>
          <w:color w:val="384A53"/>
          <w:sz w:val="16"/>
          <w:szCs w:val="16"/>
        </w:rPr>
        <w:t>stos indirectos.</w:t>
      </w:r>
    </w:p>
    <w:p w14:paraId="351AD711" w14:textId="77777777" w:rsidR="005D4915" w:rsidRDefault="006825E9">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61B96943" w14:textId="77777777" w:rsidR="005D4915" w:rsidRDefault="005D4915">
      <w:pPr>
        <w:shd w:val="clear" w:color="auto" w:fill="FFFFFF"/>
        <w:spacing w:line="240" w:lineRule="auto"/>
        <w:rPr>
          <w:rFonts w:ascii="Calibri" w:eastAsia="Calibri" w:hAnsi="Calibri" w:cs="Calibri"/>
          <w:color w:val="384A53"/>
          <w:sz w:val="16"/>
          <w:szCs w:val="16"/>
        </w:rPr>
      </w:pPr>
    </w:p>
    <w:p w14:paraId="21081120"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w:t>
      </w:r>
      <w:r>
        <w:rPr>
          <w:rFonts w:ascii="Calibri" w:eastAsia="Calibri" w:hAnsi="Calibri" w:cs="Calibri"/>
          <w:color w:val="384A53"/>
          <w:sz w:val="16"/>
          <w:szCs w:val="16"/>
        </w:rPr>
        <w:t>fra de negocio o de la hoja de balance. No tiene que cumplir ambos y puede superar uno sin perder su status.</w:t>
      </w:r>
    </w:p>
    <w:p w14:paraId="4D85ADAC" w14:textId="77777777" w:rsidR="005D4915" w:rsidRDefault="005D4915">
      <w:pPr>
        <w:shd w:val="clear" w:color="auto" w:fill="FFFFFF"/>
        <w:rPr>
          <w:rFonts w:ascii="Calibri" w:eastAsia="Calibri" w:hAnsi="Calibri" w:cs="Calibri"/>
          <w:color w:val="384A53"/>
          <w:sz w:val="16"/>
          <w:szCs w:val="16"/>
        </w:rPr>
      </w:pPr>
    </w:p>
    <w:p w14:paraId="1C649067" w14:textId="77777777" w:rsidR="005D4915" w:rsidRDefault="006825E9">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59048EFE"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w:t>
      </w:r>
      <w:r>
        <w:rPr>
          <w:rFonts w:ascii="Calibri" w:eastAsia="Calibri" w:hAnsi="Calibri" w:cs="Calibri"/>
          <w:color w:val="384A53"/>
          <w:sz w:val="16"/>
          <w:szCs w:val="16"/>
        </w:rPr>
        <w:t>esa consiste en establecer los datos generales de la empresa, incluidas sus empresas asociadas y conexas, de acuerdo con lo dispuesto en la Recomendación de la Comisión 2003/361/CE</w:t>
      </w:r>
    </w:p>
    <w:p w14:paraId="1EEE7C5E"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w:t>
      </w:r>
      <w:r>
        <w:rPr>
          <w:rFonts w:ascii="Calibri" w:eastAsia="Calibri" w:hAnsi="Calibri" w:cs="Calibri"/>
          <w:color w:val="384A53"/>
          <w:sz w:val="16"/>
          <w:szCs w:val="16"/>
        </w:rPr>
        <w:t>mpresa en cuestión hay que añadir los datos relevantes de todas las empresas asociadas y/o conexas:</w:t>
      </w:r>
    </w:p>
    <w:p w14:paraId="3E25F0AC" w14:textId="77777777" w:rsidR="005D4915" w:rsidRDefault="006825E9">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w:t>
      </w:r>
      <w:r>
        <w:rPr>
          <w:rFonts w:ascii="Calibri" w:eastAsia="Calibri" w:hAnsi="Calibri" w:cs="Calibri"/>
          <w:color w:val="384A53"/>
          <w:sz w:val="16"/>
          <w:szCs w:val="16"/>
        </w:rPr>
        <w:t>oto (la cifra mayor) de la plantilla y los datos financieros de su empresa (si es una empresa de representación, obviamente los de la empresa representada) Tenga en cuenta que si la empresa asociada situada inmediatamente como intermedia (hacia arriba o ha</w:t>
      </w:r>
      <w:r>
        <w:rPr>
          <w:rFonts w:ascii="Calibri" w:eastAsia="Calibri" w:hAnsi="Calibri" w:cs="Calibri"/>
          <w:color w:val="384A53"/>
          <w:sz w:val="16"/>
          <w:szCs w:val="16"/>
        </w:rPr>
        <w:t>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vinculadas debe incluirse en los datos de la empresa asociada.</w:t>
      </w:r>
    </w:p>
    <w:p w14:paraId="508EDE1C" w14:textId="77777777" w:rsidR="005D4915" w:rsidRDefault="006825E9">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w:t>
      </w:r>
      <w:r>
        <w:rPr>
          <w:rFonts w:ascii="Calibri" w:eastAsia="Calibri" w:hAnsi="Calibri" w:cs="Calibri"/>
          <w:color w:val="384A53"/>
          <w:sz w:val="16"/>
          <w:szCs w:val="16"/>
        </w:rPr>
        <w:t>s datos de plantilla y financieros de la empresa en cuestión. Si la empresa asociada tiene empresas asociadas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w:t>
      </w:r>
      <w:r>
        <w:rPr>
          <w:rFonts w:ascii="Calibri" w:eastAsia="Calibri" w:hAnsi="Calibri" w:cs="Calibri"/>
          <w:color w:val="384A53"/>
          <w:sz w:val="16"/>
          <w:szCs w:val="16"/>
        </w:rPr>
        <w:t>rectamente), hay que añadir el 100% de los datos de todas las empresas vinculadas y el porcentaje igual a la participación de la(s) empresa(s) asociadas a los datos de la empresa en cuestión.</w:t>
      </w:r>
    </w:p>
    <w:p w14:paraId="13EBBA08"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w:t>
      </w:r>
      <w:r>
        <w:rPr>
          <w:rFonts w:ascii="Calibri" w:eastAsia="Calibri" w:hAnsi="Calibri" w:cs="Calibri"/>
          <w:color w:val="384A53"/>
          <w:sz w:val="16"/>
          <w:szCs w:val="16"/>
        </w:rPr>
        <w:t>sa en cuestión.</w:t>
      </w:r>
    </w:p>
    <w:p w14:paraId="554C80EC" w14:textId="77777777" w:rsidR="005D4915" w:rsidRDefault="005D4915">
      <w:pPr>
        <w:shd w:val="clear" w:color="auto" w:fill="FFFFFF"/>
        <w:rPr>
          <w:rFonts w:ascii="Calibri" w:eastAsia="Calibri" w:hAnsi="Calibri" w:cs="Calibri"/>
          <w:color w:val="384A53"/>
          <w:sz w:val="16"/>
          <w:szCs w:val="16"/>
        </w:rPr>
      </w:pPr>
    </w:p>
    <w:p w14:paraId="72FACA87" w14:textId="77777777" w:rsidR="005D4915" w:rsidRDefault="006825E9">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1A38935B" w14:textId="77777777" w:rsidR="005D4915" w:rsidRDefault="006825E9">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w:t>
      </w:r>
      <w:r>
        <w:rPr>
          <w:rFonts w:ascii="Calibri" w:eastAsia="Calibri" w:hAnsi="Calibri" w:cs="Calibri"/>
          <w:color w:val="384A53"/>
          <w:sz w:val="16"/>
          <w:szCs w:val="16"/>
        </w:rPr>
        <w:t xml:space="preserve"> financieros en la siguiente tabla para determinar si la empresa puede considerarse una empresa micro, pequeña o mediana.</w:t>
      </w:r>
    </w:p>
    <w:tbl>
      <w:tblPr>
        <w:tblStyle w:val="a7"/>
        <w:tblW w:w="5129" w:type="dxa"/>
        <w:tblInd w:w="0" w:type="dxa"/>
        <w:tblLayout w:type="fixed"/>
        <w:tblLook w:val="0400" w:firstRow="0" w:lastRow="0" w:firstColumn="0" w:lastColumn="0" w:noHBand="0" w:noVBand="1"/>
      </w:tblPr>
      <w:tblGrid>
        <w:gridCol w:w="1098"/>
        <w:gridCol w:w="1097"/>
        <w:gridCol w:w="1473"/>
        <w:gridCol w:w="1461"/>
      </w:tblGrid>
      <w:tr w:rsidR="005D4915" w14:paraId="178E4BA1" w14:textId="77777777">
        <w:tc>
          <w:tcPr>
            <w:tcW w:w="1098"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779DCB5" w14:textId="77777777" w:rsidR="005D4915" w:rsidRDefault="006825E9">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097"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6914CCA4" w14:textId="77777777" w:rsidR="005D4915" w:rsidRDefault="006825E9">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2934"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5DFB94F4" w14:textId="77777777" w:rsidR="005D4915" w:rsidRDefault="006825E9">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5D4915" w14:paraId="6C1FDB6D" w14:textId="77777777">
        <w:trPr>
          <w:trHeight w:val="408"/>
        </w:trPr>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8F8240C"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Mediana</w:t>
            </w:r>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28BC1EA"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&lt; 250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69B1AE0"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 50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376300BB"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 43 millones de euros</w:t>
            </w:r>
          </w:p>
        </w:tc>
      </w:tr>
      <w:tr w:rsidR="005D4915" w14:paraId="569C5EBC" w14:textId="77777777">
        <w:tc>
          <w:tcPr>
            <w:tcW w:w="1098"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1D31C81B"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Pequeña</w:t>
            </w:r>
          </w:p>
        </w:tc>
        <w:tc>
          <w:tcPr>
            <w:tcW w:w="1097"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19D66FAE"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&lt; 50</w:t>
            </w:r>
          </w:p>
        </w:tc>
        <w:tc>
          <w:tcPr>
            <w:tcW w:w="147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52871EB5"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 10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24B1DDF2"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 10 millones de euros</w:t>
            </w:r>
          </w:p>
        </w:tc>
      </w:tr>
      <w:tr w:rsidR="005D4915" w14:paraId="7D0CDAB0" w14:textId="77777777">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7EB399F" w14:textId="77777777" w:rsidR="005D4915" w:rsidRDefault="006825E9">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260E751C"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&lt; 10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13AF7FAD"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 2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EC1D4C8" w14:textId="77777777" w:rsidR="005D4915" w:rsidRDefault="006825E9">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712E9090" w14:textId="77777777" w:rsidR="005D4915" w:rsidRDefault="006825E9">
      <w:pPr>
        <w:shd w:val="clear" w:color="auto" w:fill="FFFFFF"/>
        <w:spacing w:after="225"/>
        <w:rPr>
          <w:color w:val="384A53"/>
          <w:sz w:val="16"/>
          <w:szCs w:val="16"/>
        </w:rPr>
        <w:sectPr w:rsidR="005D4915">
          <w:headerReference w:type="first" r:id="rId15"/>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226CE39E" w14:textId="77777777" w:rsidR="005D4915" w:rsidRDefault="005D4915">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5D4915">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C1AC5" w14:textId="77777777" w:rsidR="006825E9" w:rsidRDefault="006825E9">
      <w:pPr>
        <w:spacing w:line="240" w:lineRule="auto"/>
      </w:pPr>
      <w:r>
        <w:separator/>
      </w:r>
    </w:p>
  </w:endnote>
  <w:endnote w:type="continuationSeparator" w:id="0">
    <w:p w14:paraId="2CF29DF8" w14:textId="77777777" w:rsidR="006825E9" w:rsidRDefault="006825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FAF2" w14:textId="77777777" w:rsidR="005D4915" w:rsidRDefault="006825E9">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6D47E1">
      <w:rPr>
        <w:rFonts w:eastAsia="Arial" w:cs="Arial"/>
        <w:noProof/>
        <w:color w:val="000000"/>
      </w:rPr>
      <w:t>1</w:t>
    </w:r>
    <w:r>
      <w:rPr>
        <w:rFonts w:eastAsia="Arial" w:cs="Arial"/>
        <w:color w:val="000000"/>
      </w:rPr>
      <w:fldChar w:fldCharType="end"/>
    </w:r>
  </w:p>
  <w:p w14:paraId="138AFAFF" w14:textId="77777777" w:rsidR="005D4915" w:rsidRDefault="005D4915">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49E1D" w14:textId="77777777" w:rsidR="006825E9" w:rsidRDefault="006825E9">
      <w:pPr>
        <w:spacing w:line="240" w:lineRule="auto"/>
      </w:pPr>
      <w:r>
        <w:separator/>
      </w:r>
    </w:p>
  </w:footnote>
  <w:footnote w:type="continuationSeparator" w:id="0">
    <w:p w14:paraId="7AB190B3" w14:textId="77777777" w:rsidR="006825E9" w:rsidRDefault="006825E9">
      <w:pPr>
        <w:spacing w:line="240" w:lineRule="auto"/>
      </w:pPr>
      <w:r>
        <w:continuationSeparator/>
      </w:r>
    </w:p>
  </w:footnote>
  <w:footnote w:id="1">
    <w:p w14:paraId="4F199C7D" w14:textId="77777777" w:rsidR="005D4915" w:rsidRDefault="006825E9">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249543A6" w14:textId="77777777" w:rsidR="005D4915" w:rsidRDefault="006825E9">
      <w:pPr>
        <w:rPr>
          <w:rFonts w:ascii="Calibri" w:eastAsia="Calibri" w:hAnsi="Calibri" w:cs="Calibri"/>
          <w:sz w:val="4"/>
          <w:szCs w:val="4"/>
        </w:rPr>
      </w:pPr>
      <w:r>
        <w:rPr>
          <w:vertAlign w:val="superscript"/>
        </w:rPr>
        <w:footnoteRef/>
      </w:r>
    </w:p>
  </w:footnote>
  <w:footnote w:id="3">
    <w:p w14:paraId="0D5101C9" w14:textId="77777777" w:rsidR="005D4915" w:rsidRDefault="006825E9">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w:t>
      </w:r>
      <w:r>
        <w:rPr>
          <w:rFonts w:ascii="Calibri" w:eastAsia="Calibri" w:hAnsi="Calibri" w:cs="Calibri"/>
          <w:color w:val="000000"/>
          <w:sz w:val="18"/>
          <w:szCs w:val="18"/>
        </w:rPr>
        <w:t>ropea. (apartado Paso 4. ¿Cómo se calculan esos datos?)</w:t>
      </w:r>
    </w:p>
    <w:p w14:paraId="77BE449F" w14:textId="77777777" w:rsidR="005D4915" w:rsidRDefault="006825E9">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4">
    <w:p w14:paraId="595B8856" w14:textId="77777777" w:rsidR="005D4915" w:rsidRDefault="006825E9">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w:t>
      </w:r>
      <w:r>
        <w:rPr>
          <w:rFonts w:ascii="Calibri" w:eastAsia="Calibri" w:hAnsi="Calibri" w:cs="Calibri"/>
          <w:color w:val="000000"/>
          <w:sz w:val="18"/>
          <w:szCs w:val="18"/>
        </w:rPr>
        <w:t xml:space="preserve"> del Consejo, de 25 de julio de 1978, basada en la letra g) del apartado 3 del artículo 54 del Tratado y relativa a las cuentas anuales de determinadas formas de sociedad.</w:t>
      </w:r>
    </w:p>
  </w:footnote>
  <w:footnote w:id="5">
    <w:p w14:paraId="278A3FC2" w14:textId="77777777" w:rsidR="005D4915" w:rsidRDefault="006825E9">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w:t>
      </w:r>
      <w:r>
        <w:rPr>
          <w:rFonts w:ascii="Calibri" w:eastAsia="Calibri" w:hAnsi="Calibri" w:cs="Calibri"/>
          <w:color w:val="000000"/>
          <w:sz w:val="18"/>
          <w:szCs w:val="18"/>
        </w:rPr>
        <w:t xml:space="preserve"> del Consejo, capítulo 2</w:t>
      </w:r>
      <w:r>
        <w:rPr>
          <w:rFonts w:eastAsia="Arial" w:cs="Arial"/>
          <w:color w:val="000000"/>
          <w:sz w:val="18"/>
          <w:szCs w:val="18"/>
        </w:rPr>
        <w:t>.</w:t>
      </w:r>
    </w:p>
  </w:footnote>
  <w:footnote w:id="6">
    <w:p w14:paraId="7DBCBA42" w14:textId="77777777" w:rsidR="005D4915" w:rsidRDefault="006825E9">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w:t>
      </w:r>
      <w:r>
        <w:rPr>
          <w:rFonts w:ascii="Calibri" w:eastAsia="Calibri" w:hAnsi="Calibri" w:cs="Calibri"/>
          <w:color w:val="000000"/>
          <w:sz w:val="18"/>
          <w:szCs w:val="18"/>
        </w:rPr>
        <w:t>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deben acudir para el cálculo de importes financieros asociados a su actividad económica a sus libros registros , de manera alternativa también podrá acudir a sus declaraciones personales de I</w:t>
      </w:r>
      <w:r>
        <w:rPr>
          <w:rFonts w:ascii="Calibri" w:eastAsia="Calibri" w:hAnsi="Calibri" w:cs="Calibri"/>
          <w:color w:val="000000"/>
          <w:sz w:val="18"/>
          <w:szCs w:val="18"/>
        </w:rPr>
        <w:t xml:space="preserve">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w:t>
      </w:r>
      <w:r>
        <w:rPr>
          <w:rFonts w:ascii="Calibri" w:eastAsia="Calibri" w:hAnsi="Calibri" w:cs="Calibri"/>
          <w:b/>
          <w:color w:val="000000"/>
          <w:sz w:val="18"/>
          <w:szCs w:val="18"/>
        </w:rPr>
        <w:t>uente de los datos que han utilizado.</w:t>
      </w:r>
    </w:p>
  </w:footnote>
  <w:footnote w:id="7">
    <w:p w14:paraId="4C426C70" w14:textId="77777777" w:rsidR="005D4915" w:rsidRDefault="006825E9">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2860" w14:textId="77777777" w:rsidR="005D4915" w:rsidRDefault="006825E9">
    <w:pPr>
      <w:pBdr>
        <w:top w:val="nil"/>
        <w:left w:val="nil"/>
        <w:bottom w:val="nil"/>
        <w:right w:val="nil"/>
        <w:between w:val="nil"/>
      </w:pBdr>
      <w:tabs>
        <w:tab w:val="center" w:pos="4252"/>
        <w:tab w:val="right" w:pos="8504"/>
      </w:tabs>
      <w:spacing w:line="240" w:lineRule="auto"/>
      <w:rPr>
        <w:rFonts w:eastAsia="Arial" w:cs="Arial"/>
        <w:color w:val="000000"/>
      </w:rPr>
    </w:pPr>
    <w:r>
      <w:rPr>
        <w:noProof/>
      </w:rPr>
      <w:drawing>
        <wp:anchor distT="114300" distB="114300" distL="114300" distR="114300" simplePos="0" relativeHeight="251658240" behindDoc="0" locked="0" layoutInCell="1" hidden="0" allowOverlap="1" wp14:anchorId="512A8CF7" wp14:editId="686ECED9">
          <wp:simplePos x="0" y="0"/>
          <wp:positionH relativeFrom="column">
            <wp:posOffset>138113</wp:posOffset>
          </wp:positionH>
          <wp:positionV relativeFrom="paragraph">
            <wp:posOffset>-605789</wp:posOffset>
          </wp:positionV>
          <wp:extent cx="5985434" cy="914718"/>
          <wp:effectExtent l="0" t="0" r="0" b="0"/>
          <wp:wrapTopAndBottom distT="114300" distB="114300"/>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85434" cy="91471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5403" w14:textId="77777777" w:rsidR="005D4915" w:rsidRDefault="006825E9">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r>
      <w:rPr>
        <w:noProof/>
      </w:rPr>
      <w:drawing>
        <wp:anchor distT="0" distB="0" distL="114300" distR="114300" simplePos="0" relativeHeight="251659264" behindDoc="0" locked="0" layoutInCell="1" hidden="0" allowOverlap="1" wp14:anchorId="7E0242FB" wp14:editId="37D08375">
          <wp:simplePos x="0" y="0"/>
          <wp:positionH relativeFrom="column">
            <wp:posOffset>8256</wp:posOffset>
          </wp:positionH>
          <wp:positionV relativeFrom="paragraph">
            <wp:posOffset>50165</wp:posOffset>
          </wp:positionV>
          <wp:extent cx="737870" cy="622300"/>
          <wp:effectExtent l="0" t="0" r="0" b="0"/>
          <wp:wrapNone/>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37870" cy="622300"/>
                  </a:xfrm>
                  <a:prstGeom prst="rect">
                    <a:avLst/>
                  </a:prstGeom>
                  <a:ln/>
                </pic:spPr>
              </pic:pic>
            </a:graphicData>
          </a:graphic>
        </wp:anchor>
      </w:drawing>
    </w:r>
  </w:p>
  <w:p w14:paraId="59FCB0C9" w14:textId="77777777" w:rsidR="005D4915" w:rsidRDefault="006825E9">
    <w:pPr>
      <w:pBdr>
        <w:top w:val="nil"/>
        <w:left w:val="nil"/>
        <w:bottom w:val="nil"/>
        <w:right w:val="nil"/>
        <w:between w:val="nil"/>
      </w:pBdr>
      <w:tabs>
        <w:tab w:val="center" w:pos="4252"/>
        <w:tab w:val="right" w:pos="8504"/>
        <w:tab w:val="left" w:pos="5235"/>
      </w:tabs>
      <w:spacing w:line="240" w:lineRule="auto"/>
      <w:rPr>
        <w:rFonts w:eastAsia="Arial" w:cs="Arial"/>
        <w:color w:val="000000"/>
      </w:rPr>
    </w:pPr>
    <w:r>
      <w:rPr>
        <w:noProof/>
      </w:rPr>
      <w:drawing>
        <wp:anchor distT="0" distB="0" distL="114300" distR="114300" simplePos="0" relativeHeight="251660288" behindDoc="0" locked="0" layoutInCell="1" hidden="0" allowOverlap="1" wp14:anchorId="554FE51C" wp14:editId="7515598E">
          <wp:simplePos x="0" y="0"/>
          <wp:positionH relativeFrom="column">
            <wp:posOffset>4605020</wp:posOffset>
          </wp:positionH>
          <wp:positionV relativeFrom="paragraph">
            <wp:posOffset>6985</wp:posOffset>
          </wp:positionV>
          <wp:extent cx="1576800" cy="410400"/>
          <wp:effectExtent l="0" t="0" r="0" b="0"/>
          <wp:wrapNone/>
          <wp:docPr id="31" name="image3.jpg" descr="nuevo logo Camaras 2014"/>
          <wp:cNvGraphicFramePr/>
          <a:graphic xmlns:a="http://schemas.openxmlformats.org/drawingml/2006/main">
            <a:graphicData uri="http://schemas.openxmlformats.org/drawingml/2006/picture">
              <pic:pic xmlns:pic="http://schemas.openxmlformats.org/drawingml/2006/picture">
                <pic:nvPicPr>
                  <pic:cNvPr id="0" name="image3.jpg" descr="nuevo logo Camaras 2014"/>
                  <pic:cNvPicPr preferRelativeResize="0"/>
                </pic:nvPicPr>
                <pic:blipFill>
                  <a:blip r:embed="rId2"/>
                  <a:srcRect/>
                  <a:stretch>
                    <a:fillRect/>
                  </a:stretch>
                </pic:blipFill>
                <pic:spPr>
                  <a:xfrm>
                    <a:off x="0" y="0"/>
                    <a:ext cx="1576800" cy="4104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6DAA5" w14:textId="77777777" w:rsidR="005D4915" w:rsidRDefault="006825E9">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709ED942" w14:textId="77777777" w:rsidR="005D4915" w:rsidRDefault="005D4915">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75DE"/>
    <w:multiLevelType w:val="multilevel"/>
    <w:tmpl w:val="3098BE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D76DCD"/>
    <w:multiLevelType w:val="multilevel"/>
    <w:tmpl w:val="32DCAAC0"/>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6B22B6"/>
    <w:multiLevelType w:val="multilevel"/>
    <w:tmpl w:val="9FE48F4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15:restartNumberingAfterBreak="0">
    <w:nsid w:val="396B0D63"/>
    <w:multiLevelType w:val="multilevel"/>
    <w:tmpl w:val="84844C80"/>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CB943F0"/>
    <w:multiLevelType w:val="multilevel"/>
    <w:tmpl w:val="348A21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4830B83"/>
    <w:multiLevelType w:val="multilevel"/>
    <w:tmpl w:val="BDCE2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78635B3"/>
    <w:multiLevelType w:val="multilevel"/>
    <w:tmpl w:val="A86E1F12"/>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A722124"/>
    <w:multiLevelType w:val="multilevel"/>
    <w:tmpl w:val="2DDCC8C6"/>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5"/>
  </w:num>
  <w:num w:numId="3">
    <w:abstractNumId w:val="7"/>
  </w:num>
  <w:num w:numId="4">
    <w:abstractNumId w:val="1"/>
  </w:num>
  <w:num w:numId="5">
    <w:abstractNumId w:val="0"/>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915"/>
    <w:rsid w:val="005D4915"/>
    <w:rsid w:val="006825E9"/>
    <w:rsid w:val="006D47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2B969"/>
  <w15:docId w15:val="{5F629BDD-DD9B-47EB-8728-3644EC3E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LHfO1YF61stBc5vtG/M/b4NIsA==">AMUW2mWtwteNwcP1q9UV5z5RAje954GbVBQ+fNn/gH0ORAu8j7Gz0uHfqx446nF30oBWpkGDRR6QviQ9sN4pyZA6wR6oHe3fG0DaXkXdZ3f0z78I0DXYPkrp9JI723xion+35PHRJS9D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2526</Words>
  <Characters>13897</Characters>
  <Application>Microsoft Office Word</Application>
  <DocSecurity>0</DocSecurity>
  <Lines>115</Lines>
  <Paragraphs>32</Paragraphs>
  <ScaleCrop>false</ScaleCrop>
  <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García</cp:lastModifiedBy>
  <cp:revision>2</cp:revision>
  <dcterms:created xsi:type="dcterms:W3CDTF">2021-05-21T11:52:00Z</dcterms:created>
  <dcterms:modified xsi:type="dcterms:W3CDTF">2021-05-21T11:52:00Z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