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sobre los 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rtl w:val="0"/>
        </w:rPr>
        <w:t xml:space="preserve">Diario Oficial de la Provincia de Sevilla (nº </w:t>
      </w:r>
      <w:r w:rsidDel="00000000" w:rsidR="00000000" w:rsidRPr="00000000">
        <w:rPr>
          <w:b w:val="1"/>
          <w:rtl w:val="0"/>
        </w:rPr>
        <w:t xml:space="preserve">102 y fecha 06 de mayo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D/DOÑA:…………………………………………………………..….…..……………………..… con DNI …..………………...………………, mayor de edad, en nombre y representación de ………...…………………...………………………………………………. con CIF ...…………….……, y domicilio a efectos de notificaciones en …………………………………………………..…………..………………………………………………., en su calidad de ………………………………….….….. </w:t>
      </w:r>
    </w:p>
    <w:p w:rsidR="00000000" w:rsidDel="00000000" w:rsidP="00000000" w:rsidRDefault="00000000" w:rsidRPr="00000000" w14:paraId="00000007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 w14:paraId="00000009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D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0F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0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1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1"/>
        <w:gridCol w:w="1405"/>
        <w:gridCol w:w="1728"/>
        <w:gridCol w:w="1582"/>
        <w:gridCol w:w="1778"/>
        <w:tblGridChange w:id="0">
          <w:tblGrid>
            <w:gridCol w:w="2001"/>
            <w:gridCol w:w="1405"/>
            <w:gridCol w:w="1728"/>
            <w:gridCol w:w="1582"/>
            <w:gridCol w:w="1778"/>
          </w:tblGrid>
        </w:tblGridChange>
      </w:tblGrid>
      <w:tr>
        <w:trPr>
          <w:trHeight w:val="802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2019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2020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2021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demarcación de la Cámara de Comercio de Sevilla.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Reúne y cumple con el resto de requisitos establecidos en los artículos 4 y 5 de la presente convocatoria. </w:t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estar incurso en ninguna de las causas de exclusión recogida en el artículo 6.</w:t>
      </w:r>
    </w:p>
    <w:p w:rsidR="00000000" w:rsidDel="00000000" w:rsidP="00000000" w:rsidRDefault="00000000" w:rsidRPr="00000000" w14:paraId="0000002E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haber 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000000" w:rsidDel="00000000" w:rsidP="00000000" w:rsidRDefault="00000000" w:rsidRPr="00000000" w14:paraId="0000002F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en…………………………………………………………………………………….………….………….., a……….. de…………………..……..….. de 2021.</w:t>
      </w:r>
    </w:p>
    <w:p w:rsidR="00000000" w:rsidDel="00000000" w:rsidP="00000000" w:rsidRDefault="00000000" w:rsidRPr="00000000" w14:paraId="00000030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8" w:type="default"/>
      <w:footerReference r:id="rId9" w:type="default"/>
      <w:footerReference r:id="rId10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EUAlberti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character" w:styleId="Refdenotaalpie">
    <w:name w:val="footnote reference"/>
    <w:semiHidden w:val="1"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 w:val="1"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 w:val="1"/>
    <w:rsid w:val="008C0A5C"/>
    <w:rPr>
      <w:rFonts w:ascii="Arial" w:cs="Times New Roman" w:eastAsia="Times New Roman" w:hAnsi="Arial"/>
      <w:sz w:val="20"/>
      <w:szCs w:val="20"/>
      <w:lang w:eastAsia="es-ES_tradnl"/>
    </w:rPr>
  </w:style>
  <w:style w:type="paragraph" w:styleId="CarCar1CarCharCarCharCar0" w:customStyle="1">
    <w:name w:val="Car Car1 Car Char Car Char Car"/>
    <w:basedOn w:val="Normal"/>
    <w:rsid w:val="008C0A5C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 w:val="1"/>
      <w:autoSpaceDE w:val="0"/>
      <w:autoSpaceDN w:val="0"/>
      <w:spacing w:line="240" w:lineRule="auto"/>
      <w:jc w:val="left"/>
      <w:textAlignment w:val="auto"/>
    </w:pPr>
    <w:rPr>
      <w:rFonts w:ascii="EUAlbertina" w:hAnsi="EUAlbertina" w:cstheme="minorBidi" w:eastAsiaTheme="minorHAnsi"/>
      <w:bCs w:val="0"/>
      <w:sz w:val="24"/>
      <w:szCs w:val="24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LIR82/xd8w16OF3WF1j4OHPF1w==">AMUW2mVQBieiqmgzwf3Pwzg326JncJ/KteS0AsxJCmGThos+3X8WeLKoF7hl9YaHIZyPiozfUBCii6ZmDQRQLOTOVqePFjFkw8VUkgJCx9NtuoWW43687yQhMhFMXjqWDUNheKxcrM2F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2018-02-07T15:03:00Z</dcterms:created>
  <dc:creator>Raquel RV. Velasco</dc:creator>
</cp:coreProperties>
</file>