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0B5BA" w14:textId="77777777" w:rsidR="00B47464" w:rsidRDefault="00B47464">
      <w:pPr>
        <w:jc w:val="right"/>
        <w:rPr>
          <w:color w:val="5B9BD5"/>
        </w:rPr>
      </w:pPr>
    </w:p>
    <w:p w14:paraId="43889D1A" w14:textId="77777777" w:rsidR="00B47464" w:rsidRDefault="00B47464">
      <w:pPr>
        <w:jc w:val="right"/>
        <w:rPr>
          <w:color w:val="CC0000"/>
          <w:sz w:val="32"/>
          <w:szCs w:val="32"/>
        </w:rPr>
      </w:pPr>
    </w:p>
    <w:p w14:paraId="6AFFC416" w14:textId="77777777" w:rsidR="00B47464" w:rsidRDefault="00B47464">
      <w:pPr>
        <w:jc w:val="right"/>
        <w:rPr>
          <w:color w:val="CC0000"/>
          <w:sz w:val="32"/>
          <w:szCs w:val="32"/>
        </w:rPr>
      </w:pPr>
    </w:p>
    <w:p w14:paraId="7112716E" w14:textId="77777777" w:rsidR="00B47464" w:rsidRDefault="00B47464">
      <w:pPr>
        <w:jc w:val="right"/>
        <w:rPr>
          <w:color w:val="CC0000"/>
          <w:sz w:val="32"/>
          <w:szCs w:val="32"/>
        </w:rPr>
      </w:pPr>
    </w:p>
    <w:p w14:paraId="6B968976" w14:textId="77777777" w:rsidR="00B47464" w:rsidRDefault="00952BF5">
      <w:pPr>
        <w:jc w:val="right"/>
        <w:rPr>
          <w:color w:val="CC0000"/>
          <w:sz w:val="32"/>
          <w:szCs w:val="32"/>
        </w:rPr>
      </w:pPr>
      <w:r>
        <w:rPr>
          <w:color w:val="CC0000"/>
          <w:sz w:val="32"/>
          <w:szCs w:val="32"/>
        </w:rPr>
        <w:t>Anexo II de la convocatoria</w:t>
      </w:r>
    </w:p>
    <w:p w14:paraId="0924617E" w14:textId="77777777" w:rsidR="00B47464" w:rsidRDefault="00952BF5">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Calibri" w:eastAsia="Calibri" w:hAnsi="Calibri" w:cs="Calibri"/>
          <w:noProof/>
          <w:color w:val="5B9BD5"/>
          <w:sz w:val="28"/>
          <w:szCs w:val="28"/>
        </w:rPr>
        <w:drawing>
          <wp:inline distT="0" distB="0" distL="0" distR="0" wp14:anchorId="2ADB44DF" wp14:editId="38EDD87C">
            <wp:extent cx="4175282" cy="841538"/>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4175282" cy="841538"/>
                    </a:xfrm>
                    <a:prstGeom prst="rect">
                      <a:avLst/>
                    </a:prstGeom>
                    <a:ln/>
                  </pic:spPr>
                </pic:pic>
              </a:graphicData>
            </a:graphic>
          </wp:inline>
        </w:drawing>
      </w:r>
    </w:p>
    <w:p w14:paraId="53BCC85C" w14:textId="77777777" w:rsidR="00B47464" w:rsidRDefault="00952BF5">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14:anchorId="1796CCBD" wp14:editId="0F393146">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Rectángulo 9"/>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122F20BB" w14:textId="77777777" w:rsidR="00B47464" w:rsidRDefault="00952BF5">
                            <w:pPr>
                              <w:spacing w:line="240" w:lineRule="auto"/>
                              <w:jc w:val="center"/>
                              <w:textDirection w:val="btLr"/>
                            </w:pPr>
                            <w:r>
                              <w:rPr>
                                <w:rFonts w:ascii="Calibri" w:eastAsia="Calibri" w:hAnsi="Calibri" w:cs="Calibri"/>
                                <w:color w:val="FFFFFF"/>
                                <w:sz w:val="40"/>
                              </w:rPr>
                              <w:t>DECLARACIONES RESPONSABLES</w:t>
                            </w:r>
                          </w:p>
                          <w:p w14:paraId="35075E6E" w14:textId="77777777" w:rsidR="00B47464" w:rsidRDefault="00952BF5">
                            <w:pPr>
                              <w:spacing w:line="240" w:lineRule="auto"/>
                              <w:jc w:val="center"/>
                              <w:textDirection w:val="btLr"/>
                            </w:pPr>
                            <w:r>
                              <w:rPr>
                                <w:rFonts w:ascii="Calibri" w:eastAsia="Calibri" w:hAnsi="Calibri" w:cs="Calibri"/>
                                <w:color w:val="FFFFFF"/>
                                <w:sz w:val="36"/>
                              </w:rPr>
                              <w:t xml:space="preserve">Condiciones de participación </w:t>
                            </w:r>
                          </w:p>
                          <w:p w14:paraId="76BE7A26" w14:textId="77777777" w:rsidR="00B47464" w:rsidRDefault="00952BF5">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0460FBFE" w14:textId="77777777" w:rsidR="00B47464" w:rsidRDefault="00952BF5">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9"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14:paraId="0C5F43FF" w14:textId="77777777" w:rsidR="00B47464" w:rsidRDefault="00952BF5">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3DC0478F" w14:textId="77777777" w:rsidR="00B47464" w:rsidRDefault="00952BF5">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1485FC17" w14:textId="77777777" w:rsidR="00B47464" w:rsidRDefault="00952BF5">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7324A83D" w14:textId="77777777" w:rsidR="00B47464" w:rsidRDefault="00952BF5">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60571A9A" w14:textId="77777777" w:rsidR="00B47464" w:rsidRDefault="00952BF5">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8A47C43" w14:textId="77777777" w:rsidR="00B47464" w:rsidRDefault="00952BF5">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293FC28D" w14:textId="77777777" w:rsidR="00B47464" w:rsidRDefault="00B47464">
      <w:pPr>
        <w:widowControl/>
        <w:spacing w:line="259" w:lineRule="auto"/>
        <w:rPr>
          <w:rFonts w:ascii="Calibri" w:eastAsia="Calibri" w:hAnsi="Calibri" w:cs="Calibri"/>
          <w:sz w:val="22"/>
          <w:szCs w:val="22"/>
        </w:rPr>
      </w:pPr>
    </w:p>
    <w:p w14:paraId="0E175525" w14:textId="77777777" w:rsidR="00B47464" w:rsidRDefault="00952BF5">
      <w:pPr>
        <w:widowControl/>
        <w:numPr>
          <w:ilvl w:val="0"/>
          <w:numId w:val="1"/>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302A2F94" w14:textId="77777777" w:rsidR="00B47464" w:rsidRDefault="00952BF5">
      <w:pPr>
        <w:widowControl/>
        <w:numPr>
          <w:ilvl w:val="0"/>
          <w:numId w:val="2"/>
        </w:numPr>
        <w:pBdr>
          <w:top w:val="nil"/>
          <w:left w:val="nil"/>
          <w:bottom w:val="nil"/>
          <w:right w:val="nil"/>
          <w:between w:val="nil"/>
        </w:pBdr>
        <w:spacing w:before="120" w:after="120" w:line="240" w:lineRule="auto"/>
        <w:ind w:left="357" w:right="284" w:hanging="357"/>
        <w:rPr>
          <w:rFonts w:ascii="Calibri" w:eastAsia="Calibri" w:hAnsi="Calibri" w:cs="Calibri"/>
          <w:color w:val="FFFFFF"/>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5D701103" w14:textId="77777777" w:rsidR="00B47464" w:rsidRDefault="00952BF5">
      <w:pPr>
        <w:widowControl/>
        <w:numPr>
          <w:ilvl w:val="0"/>
          <w:numId w:val="2"/>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2F498E89" w14:textId="77777777" w:rsidR="00B47464" w:rsidRDefault="00952BF5">
      <w:pPr>
        <w:widowControl/>
        <w:numPr>
          <w:ilvl w:val="0"/>
          <w:numId w:val="2"/>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w:t>
      </w:r>
      <w:r>
        <w:rPr>
          <w:rFonts w:ascii="Calibri" w:eastAsia="Calibri" w:hAnsi="Calibri" w:cs="Calibri"/>
          <w:color w:val="000000"/>
          <w:sz w:val="22"/>
          <w:szCs w:val="22"/>
        </w:rPr>
        <w:t>º</w:t>
      </w:r>
      <w:proofErr w:type="spellEnd"/>
      <w:r>
        <w:rPr>
          <w:rFonts w:ascii="Calibri" w:eastAsia="Calibri" w:hAnsi="Calibri" w:cs="Calibri"/>
          <w:color w:val="000000"/>
          <w:sz w:val="22"/>
          <w:szCs w:val="22"/>
        </w:rPr>
        <w:t xml:space="preserve">……………  </w:t>
      </w:r>
      <w:r>
        <w:rPr>
          <w:rFonts w:ascii="Calibri" w:eastAsia="Calibri" w:hAnsi="Calibri" w:cs="Calibri"/>
          <w:b/>
          <w:color w:val="000000"/>
          <w:sz w:val="22"/>
          <w:szCs w:val="22"/>
        </w:rPr>
        <w:t>e</w:t>
      </w:r>
      <w:r>
        <w:rPr>
          <w:rFonts w:ascii="Calibri" w:eastAsia="Calibri" w:hAnsi="Calibri" w:cs="Calibri"/>
          <w:b/>
          <w:color w:val="000000"/>
          <w:sz w:val="22"/>
          <w:szCs w:val="22"/>
        </w:rPr>
        <w:t xml:space="preserv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33EDED92" w14:textId="77777777" w:rsidR="00B47464" w:rsidRDefault="00952BF5">
      <w:pPr>
        <w:widowControl/>
        <w:numPr>
          <w:ilvl w:val="0"/>
          <w:numId w:val="2"/>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B47464" w14:paraId="6EE6F679" w14:textId="77777777">
        <w:trPr>
          <w:trHeight w:val="445"/>
        </w:trPr>
        <w:tc>
          <w:tcPr>
            <w:tcW w:w="992" w:type="dxa"/>
          </w:tcPr>
          <w:p w14:paraId="49BFBEAC" w14:textId="77777777" w:rsidR="00B47464" w:rsidRDefault="00B47464">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5C02B502" w14:textId="77777777" w:rsidR="00B47464" w:rsidRDefault="00952BF5">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B47464" w14:paraId="1E7141A8" w14:textId="77777777">
        <w:tc>
          <w:tcPr>
            <w:tcW w:w="992" w:type="dxa"/>
          </w:tcPr>
          <w:p w14:paraId="2D8A7D9D" w14:textId="77777777" w:rsidR="00B47464" w:rsidRDefault="00B47464">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3501BB0A" w14:textId="77777777" w:rsidR="00B47464" w:rsidRDefault="00952BF5">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79F08765" w14:textId="77777777" w:rsidR="00B47464" w:rsidRDefault="00B47464">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B47464" w14:paraId="4AC7AD11" w14:textId="77777777">
        <w:trPr>
          <w:trHeight w:val="437"/>
        </w:trPr>
        <w:tc>
          <w:tcPr>
            <w:tcW w:w="2125" w:type="dxa"/>
            <w:shd w:val="clear" w:color="auto" w:fill="auto"/>
            <w:vAlign w:val="center"/>
          </w:tcPr>
          <w:p w14:paraId="1B8724D4"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2A9CABAA"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577259A5"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58E5F451"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8DABE6A"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B47464" w14:paraId="20752713" w14:textId="77777777">
        <w:tc>
          <w:tcPr>
            <w:tcW w:w="2125" w:type="dxa"/>
            <w:shd w:val="clear" w:color="auto" w:fill="auto"/>
            <w:vAlign w:val="center"/>
          </w:tcPr>
          <w:p w14:paraId="694746BB" w14:textId="77777777" w:rsidR="00B47464" w:rsidRDefault="00B47464"/>
        </w:tc>
        <w:tc>
          <w:tcPr>
            <w:tcW w:w="1131" w:type="dxa"/>
          </w:tcPr>
          <w:p w14:paraId="6E7160CD" w14:textId="77777777" w:rsidR="00B47464" w:rsidRDefault="00B47464">
            <w:pPr>
              <w:jc w:val="center"/>
            </w:pPr>
          </w:p>
        </w:tc>
        <w:tc>
          <w:tcPr>
            <w:tcW w:w="1848" w:type="dxa"/>
          </w:tcPr>
          <w:p w14:paraId="0E9B95C2" w14:textId="77777777" w:rsidR="00B47464" w:rsidRDefault="00B47464"/>
        </w:tc>
        <w:tc>
          <w:tcPr>
            <w:tcW w:w="1449" w:type="dxa"/>
            <w:shd w:val="clear" w:color="auto" w:fill="auto"/>
            <w:vAlign w:val="center"/>
          </w:tcPr>
          <w:p w14:paraId="01CCDB91" w14:textId="77777777" w:rsidR="00B47464" w:rsidRDefault="00B47464"/>
        </w:tc>
        <w:tc>
          <w:tcPr>
            <w:tcW w:w="2241" w:type="dxa"/>
            <w:shd w:val="clear" w:color="auto" w:fill="auto"/>
            <w:vAlign w:val="center"/>
          </w:tcPr>
          <w:p w14:paraId="2B1003F9" w14:textId="77777777" w:rsidR="00B47464" w:rsidRDefault="00B47464"/>
        </w:tc>
      </w:tr>
      <w:tr w:rsidR="00B47464" w14:paraId="2513AEE3" w14:textId="77777777">
        <w:tc>
          <w:tcPr>
            <w:tcW w:w="2125" w:type="dxa"/>
            <w:shd w:val="clear" w:color="auto" w:fill="auto"/>
            <w:vAlign w:val="center"/>
          </w:tcPr>
          <w:p w14:paraId="4968D68C" w14:textId="77777777" w:rsidR="00B47464" w:rsidRDefault="00B47464"/>
        </w:tc>
        <w:tc>
          <w:tcPr>
            <w:tcW w:w="1131" w:type="dxa"/>
          </w:tcPr>
          <w:p w14:paraId="55FBA01C" w14:textId="77777777" w:rsidR="00B47464" w:rsidRDefault="00B47464">
            <w:pPr>
              <w:jc w:val="center"/>
            </w:pPr>
          </w:p>
        </w:tc>
        <w:tc>
          <w:tcPr>
            <w:tcW w:w="1848" w:type="dxa"/>
          </w:tcPr>
          <w:p w14:paraId="313A378D" w14:textId="77777777" w:rsidR="00B47464" w:rsidRDefault="00B47464"/>
        </w:tc>
        <w:tc>
          <w:tcPr>
            <w:tcW w:w="1449" w:type="dxa"/>
            <w:shd w:val="clear" w:color="auto" w:fill="auto"/>
            <w:vAlign w:val="center"/>
          </w:tcPr>
          <w:p w14:paraId="2171ECD9" w14:textId="77777777" w:rsidR="00B47464" w:rsidRDefault="00B47464"/>
        </w:tc>
        <w:tc>
          <w:tcPr>
            <w:tcW w:w="2241" w:type="dxa"/>
            <w:shd w:val="clear" w:color="auto" w:fill="auto"/>
            <w:vAlign w:val="center"/>
          </w:tcPr>
          <w:p w14:paraId="2A980565" w14:textId="77777777" w:rsidR="00B47464" w:rsidRDefault="00B47464"/>
        </w:tc>
      </w:tr>
      <w:tr w:rsidR="00B47464" w14:paraId="65419B6D" w14:textId="77777777">
        <w:tc>
          <w:tcPr>
            <w:tcW w:w="2125" w:type="dxa"/>
            <w:shd w:val="clear" w:color="auto" w:fill="auto"/>
            <w:vAlign w:val="center"/>
          </w:tcPr>
          <w:p w14:paraId="7F2900F8" w14:textId="77777777" w:rsidR="00B47464" w:rsidRDefault="00B47464"/>
        </w:tc>
        <w:tc>
          <w:tcPr>
            <w:tcW w:w="1131" w:type="dxa"/>
          </w:tcPr>
          <w:p w14:paraId="6317275F" w14:textId="77777777" w:rsidR="00B47464" w:rsidRDefault="00B47464"/>
        </w:tc>
        <w:tc>
          <w:tcPr>
            <w:tcW w:w="1848" w:type="dxa"/>
          </w:tcPr>
          <w:p w14:paraId="0A4E5C54" w14:textId="77777777" w:rsidR="00B47464" w:rsidRDefault="00B47464"/>
        </w:tc>
        <w:tc>
          <w:tcPr>
            <w:tcW w:w="1449" w:type="dxa"/>
            <w:shd w:val="clear" w:color="auto" w:fill="auto"/>
            <w:vAlign w:val="center"/>
          </w:tcPr>
          <w:p w14:paraId="7B38BCCE" w14:textId="77777777" w:rsidR="00B47464" w:rsidRDefault="00B47464"/>
        </w:tc>
        <w:tc>
          <w:tcPr>
            <w:tcW w:w="2241" w:type="dxa"/>
            <w:shd w:val="clear" w:color="auto" w:fill="auto"/>
            <w:vAlign w:val="center"/>
          </w:tcPr>
          <w:p w14:paraId="4AB0372D" w14:textId="77777777" w:rsidR="00B47464" w:rsidRDefault="00B47464"/>
        </w:tc>
      </w:tr>
    </w:tbl>
    <w:p w14:paraId="20F49BE3" w14:textId="77777777" w:rsidR="00B47464" w:rsidRDefault="00952BF5">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30D0D88" w14:textId="77777777" w:rsidR="00B47464" w:rsidRDefault="00952BF5">
      <w:pPr>
        <w:widowControl/>
        <w:numPr>
          <w:ilvl w:val="0"/>
          <w:numId w:val="1"/>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06CD11D9" w14:textId="77777777" w:rsidR="00B47464" w:rsidRDefault="00952BF5">
      <w:pPr>
        <w:widowControl/>
        <w:pBdr>
          <w:top w:val="nil"/>
          <w:left w:val="nil"/>
          <w:bottom w:val="nil"/>
          <w:right w:val="nil"/>
          <w:between w:val="nil"/>
        </w:pBdr>
        <w:spacing w:before="240" w:line="240" w:lineRule="auto"/>
        <w:ind w:right="284"/>
        <w:rPr>
          <w:rFonts w:ascii="Calibri" w:eastAsia="Calibri" w:hAnsi="Calibri" w:cs="Calibri"/>
          <w:color w:val="FFFFFF"/>
          <w:sz w:val="12"/>
          <w:szCs w:val="1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InnoCámaras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B47464" w14:paraId="71ABF8EC" w14:textId="77777777">
        <w:trPr>
          <w:trHeight w:val="329"/>
        </w:trPr>
        <w:tc>
          <w:tcPr>
            <w:tcW w:w="988" w:type="dxa"/>
            <w:tcBorders>
              <w:right w:val="single" w:sz="4" w:space="0" w:color="000000"/>
            </w:tcBorders>
          </w:tcPr>
          <w:p w14:paraId="0432537B"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14:paraId="19B93827" w14:textId="77777777" w:rsidR="00B47464" w:rsidRDefault="00952BF5">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B47464" w14:paraId="5E0F4F39" w14:textId="77777777">
        <w:trPr>
          <w:trHeight w:val="377"/>
        </w:trPr>
        <w:tc>
          <w:tcPr>
            <w:tcW w:w="988" w:type="dxa"/>
            <w:tcBorders>
              <w:right w:val="single" w:sz="4" w:space="0" w:color="000000"/>
            </w:tcBorders>
          </w:tcPr>
          <w:p w14:paraId="6D795DE2"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14:paraId="64139385" w14:textId="77777777" w:rsidR="00B47464" w:rsidRDefault="00952BF5">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C5F2BDB"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B47464" w14:paraId="3AF17EC7" w14:textId="77777777">
        <w:trPr>
          <w:trHeight w:val="430"/>
        </w:trPr>
        <w:tc>
          <w:tcPr>
            <w:tcW w:w="2209" w:type="dxa"/>
            <w:shd w:val="clear" w:color="auto" w:fill="auto"/>
            <w:vAlign w:val="center"/>
          </w:tcPr>
          <w:p w14:paraId="3A22247C"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4ADE7E2A"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549AF849"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5833D8FE"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58186542" w14:textId="77777777" w:rsidR="00B47464" w:rsidRDefault="00952BF5">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B47464" w14:paraId="1E498B8F" w14:textId="77777777">
        <w:trPr>
          <w:trHeight w:val="20"/>
        </w:trPr>
        <w:tc>
          <w:tcPr>
            <w:tcW w:w="2209" w:type="dxa"/>
            <w:shd w:val="clear" w:color="auto" w:fill="auto"/>
            <w:vAlign w:val="center"/>
          </w:tcPr>
          <w:p w14:paraId="5D995E0D" w14:textId="77777777" w:rsidR="00B47464" w:rsidRDefault="00B47464">
            <w:pPr>
              <w:rPr>
                <w:sz w:val="22"/>
                <w:szCs w:val="22"/>
              </w:rPr>
            </w:pPr>
          </w:p>
        </w:tc>
        <w:tc>
          <w:tcPr>
            <w:tcW w:w="1472" w:type="dxa"/>
          </w:tcPr>
          <w:p w14:paraId="5FB9F6AE" w14:textId="77777777" w:rsidR="00B47464" w:rsidRDefault="00B47464">
            <w:pPr>
              <w:rPr>
                <w:sz w:val="22"/>
                <w:szCs w:val="22"/>
              </w:rPr>
            </w:pPr>
          </w:p>
        </w:tc>
        <w:tc>
          <w:tcPr>
            <w:tcW w:w="1559" w:type="dxa"/>
          </w:tcPr>
          <w:p w14:paraId="7C3968DE" w14:textId="77777777" w:rsidR="00B47464" w:rsidRDefault="00B47464">
            <w:pPr>
              <w:rPr>
                <w:sz w:val="22"/>
                <w:szCs w:val="22"/>
              </w:rPr>
            </w:pPr>
          </w:p>
        </w:tc>
        <w:tc>
          <w:tcPr>
            <w:tcW w:w="1843" w:type="dxa"/>
            <w:shd w:val="clear" w:color="auto" w:fill="auto"/>
            <w:vAlign w:val="center"/>
          </w:tcPr>
          <w:p w14:paraId="41790FEC" w14:textId="77777777" w:rsidR="00B47464" w:rsidRDefault="00B47464">
            <w:pPr>
              <w:rPr>
                <w:sz w:val="22"/>
                <w:szCs w:val="22"/>
              </w:rPr>
            </w:pPr>
          </w:p>
        </w:tc>
        <w:tc>
          <w:tcPr>
            <w:tcW w:w="1984" w:type="dxa"/>
            <w:shd w:val="clear" w:color="auto" w:fill="auto"/>
            <w:vAlign w:val="center"/>
          </w:tcPr>
          <w:p w14:paraId="5C64B390" w14:textId="77777777" w:rsidR="00B47464" w:rsidRDefault="00B47464">
            <w:pPr>
              <w:rPr>
                <w:sz w:val="22"/>
                <w:szCs w:val="22"/>
              </w:rPr>
            </w:pPr>
          </w:p>
        </w:tc>
      </w:tr>
      <w:tr w:rsidR="00B47464" w14:paraId="02AE973E" w14:textId="77777777">
        <w:trPr>
          <w:trHeight w:val="20"/>
        </w:trPr>
        <w:tc>
          <w:tcPr>
            <w:tcW w:w="2209" w:type="dxa"/>
            <w:shd w:val="clear" w:color="auto" w:fill="auto"/>
            <w:vAlign w:val="center"/>
          </w:tcPr>
          <w:p w14:paraId="067BA42D" w14:textId="77777777" w:rsidR="00B47464" w:rsidRDefault="00B47464">
            <w:pPr>
              <w:rPr>
                <w:sz w:val="22"/>
                <w:szCs w:val="22"/>
              </w:rPr>
            </w:pPr>
          </w:p>
        </w:tc>
        <w:tc>
          <w:tcPr>
            <w:tcW w:w="1472" w:type="dxa"/>
          </w:tcPr>
          <w:p w14:paraId="505600CD" w14:textId="77777777" w:rsidR="00B47464" w:rsidRDefault="00B47464">
            <w:pPr>
              <w:rPr>
                <w:sz w:val="22"/>
                <w:szCs w:val="22"/>
              </w:rPr>
            </w:pPr>
          </w:p>
        </w:tc>
        <w:tc>
          <w:tcPr>
            <w:tcW w:w="1559" w:type="dxa"/>
          </w:tcPr>
          <w:p w14:paraId="0E69A9FE" w14:textId="77777777" w:rsidR="00B47464" w:rsidRDefault="00B47464">
            <w:pPr>
              <w:rPr>
                <w:sz w:val="22"/>
                <w:szCs w:val="22"/>
              </w:rPr>
            </w:pPr>
          </w:p>
        </w:tc>
        <w:tc>
          <w:tcPr>
            <w:tcW w:w="1843" w:type="dxa"/>
            <w:shd w:val="clear" w:color="auto" w:fill="auto"/>
            <w:vAlign w:val="center"/>
          </w:tcPr>
          <w:p w14:paraId="06AB2FDF" w14:textId="77777777" w:rsidR="00B47464" w:rsidRDefault="00B47464">
            <w:pPr>
              <w:rPr>
                <w:sz w:val="22"/>
                <w:szCs w:val="22"/>
              </w:rPr>
            </w:pPr>
          </w:p>
        </w:tc>
        <w:tc>
          <w:tcPr>
            <w:tcW w:w="1984" w:type="dxa"/>
            <w:shd w:val="clear" w:color="auto" w:fill="auto"/>
            <w:vAlign w:val="center"/>
          </w:tcPr>
          <w:p w14:paraId="70583322" w14:textId="77777777" w:rsidR="00B47464" w:rsidRDefault="00B47464">
            <w:pPr>
              <w:rPr>
                <w:sz w:val="22"/>
                <w:szCs w:val="22"/>
              </w:rPr>
            </w:pPr>
          </w:p>
        </w:tc>
      </w:tr>
      <w:tr w:rsidR="00B47464" w14:paraId="771B2A6B" w14:textId="77777777">
        <w:trPr>
          <w:trHeight w:val="20"/>
        </w:trPr>
        <w:tc>
          <w:tcPr>
            <w:tcW w:w="2209" w:type="dxa"/>
            <w:shd w:val="clear" w:color="auto" w:fill="auto"/>
            <w:vAlign w:val="center"/>
          </w:tcPr>
          <w:p w14:paraId="7EECCA9C" w14:textId="77777777" w:rsidR="00B47464" w:rsidRDefault="00B47464">
            <w:pPr>
              <w:rPr>
                <w:sz w:val="22"/>
                <w:szCs w:val="22"/>
              </w:rPr>
            </w:pPr>
          </w:p>
        </w:tc>
        <w:tc>
          <w:tcPr>
            <w:tcW w:w="1472" w:type="dxa"/>
          </w:tcPr>
          <w:p w14:paraId="5D25BF81" w14:textId="77777777" w:rsidR="00B47464" w:rsidRDefault="00B47464">
            <w:pPr>
              <w:rPr>
                <w:sz w:val="22"/>
                <w:szCs w:val="22"/>
              </w:rPr>
            </w:pPr>
          </w:p>
        </w:tc>
        <w:tc>
          <w:tcPr>
            <w:tcW w:w="1559" w:type="dxa"/>
          </w:tcPr>
          <w:p w14:paraId="0C3099F3" w14:textId="77777777" w:rsidR="00B47464" w:rsidRDefault="00B47464">
            <w:pPr>
              <w:rPr>
                <w:sz w:val="22"/>
                <w:szCs w:val="22"/>
              </w:rPr>
            </w:pPr>
          </w:p>
        </w:tc>
        <w:tc>
          <w:tcPr>
            <w:tcW w:w="1843" w:type="dxa"/>
            <w:shd w:val="clear" w:color="auto" w:fill="auto"/>
            <w:vAlign w:val="center"/>
          </w:tcPr>
          <w:p w14:paraId="3F8EA9D6" w14:textId="77777777" w:rsidR="00B47464" w:rsidRDefault="00B47464">
            <w:pPr>
              <w:rPr>
                <w:sz w:val="22"/>
                <w:szCs w:val="22"/>
              </w:rPr>
            </w:pPr>
          </w:p>
        </w:tc>
        <w:tc>
          <w:tcPr>
            <w:tcW w:w="1984" w:type="dxa"/>
            <w:shd w:val="clear" w:color="auto" w:fill="auto"/>
            <w:vAlign w:val="center"/>
          </w:tcPr>
          <w:p w14:paraId="5F16572C" w14:textId="77777777" w:rsidR="00B47464" w:rsidRDefault="00B47464">
            <w:pPr>
              <w:rPr>
                <w:sz w:val="22"/>
                <w:szCs w:val="22"/>
              </w:rPr>
            </w:pPr>
          </w:p>
        </w:tc>
      </w:tr>
      <w:tr w:rsidR="00B47464" w14:paraId="05270D3C" w14:textId="77777777">
        <w:trPr>
          <w:trHeight w:val="20"/>
        </w:trPr>
        <w:tc>
          <w:tcPr>
            <w:tcW w:w="2209" w:type="dxa"/>
            <w:shd w:val="clear" w:color="auto" w:fill="auto"/>
            <w:vAlign w:val="center"/>
          </w:tcPr>
          <w:p w14:paraId="6837393D" w14:textId="77777777" w:rsidR="00B47464" w:rsidRDefault="00B47464">
            <w:pPr>
              <w:rPr>
                <w:sz w:val="22"/>
                <w:szCs w:val="22"/>
              </w:rPr>
            </w:pPr>
          </w:p>
        </w:tc>
        <w:tc>
          <w:tcPr>
            <w:tcW w:w="1472" w:type="dxa"/>
          </w:tcPr>
          <w:p w14:paraId="299BC86E" w14:textId="77777777" w:rsidR="00B47464" w:rsidRDefault="00B47464">
            <w:pPr>
              <w:rPr>
                <w:sz w:val="22"/>
                <w:szCs w:val="22"/>
              </w:rPr>
            </w:pPr>
          </w:p>
        </w:tc>
        <w:tc>
          <w:tcPr>
            <w:tcW w:w="1559" w:type="dxa"/>
          </w:tcPr>
          <w:p w14:paraId="5864F3AF" w14:textId="77777777" w:rsidR="00B47464" w:rsidRDefault="00B47464">
            <w:pPr>
              <w:rPr>
                <w:sz w:val="22"/>
                <w:szCs w:val="22"/>
              </w:rPr>
            </w:pPr>
          </w:p>
        </w:tc>
        <w:tc>
          <w:tcPr>
            <w:tcW w:w="1843" w:type="dxa"/>
            <w:shd w:val="clear" w:color="auto" w:fill="auto"/>
            <w:vAlign w:val="center"/>
          </w:tcPr>
          <w:p w14:paraId="33E5649B" w14:textId="77777777" w:rsidR="00B47464" w:rsidRDefault="00B47464">
            <w:pPr>
              <w:rPr>
                <w:sz w:val="22"/>
                <w:szCs w:val="22"/>
              </w:rPr>
            </w:pPr>
          </w:p>
        </w:tc>
        <w:tc>
          <w:tcPr>
            <w:tcW w:w="1984" w:type="dxa"/>
            <w:shd w:val="clear" w:color="auto" w:fill="auto"/>
            <w:vAlign w:val="center"/>
          </w:tcPr>
          <w:p w14:paraId="02515498" w14:textId="77777777" w:rsidR="00B47464" w:rsidRDefault="00B47464">
            <w:pPr>
              <w:rPr>
                <w:sz w:val="22"/>
                <w:szCs w:val="22"/>
              </w:rPr>
            </w:pPr>
          </w:p>
        </w:tc>
      </w:tr>
    </w:tbl>
    <w:p w14:paraId="46336B40" w14:textId="77777777" w:rsidR="00B47464" w:rsidRDefault="00952BF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InnoCámaras</w:t>
      </w:r>
      <w:proofErr w:type="spellEnd"/>
      <w:r>
        <w:rPr>
          <w:rFonts w:ascii="Calibri" w:eastAsia="Calibri" w:hAnsi="Calibri" w:cs="Calibri"/>
          <w:color w:val="000000"/>
          <w:sz w:val="22"/>
          <w:szCs w:val="22"/>
        </w:rPr>
        <w:t xml:space="preserve"> NO han generado ingresos para dicha empresa.</w:t>
      </w:r>
    </w:p>
    <w:p w14:paraId="3DA6466A" w14:textId="77777777" w:rsidR="00B47464" w:rsidRDefault="00952BF5">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2EE828B3" w14:textId="77777777" w:rsidR="00B47464" w:rsidRDefault="00952BF5">
      <w:pPr>
        <w:widowControl/>
        <w:numPr>
          <w:ilvl w:val="0"/>
          <w:numId w:val="1"/>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1B6E2CDA"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6"/>
          <w:szCs w:val="16"/>
        </w:rPr>
      </w:pPr>
    </w:p>
    <w:p w14:paraId="6CBB6828" w14:textId="77777777" w:rsidR="00B47464" w:rsidRDefault="00952BF5">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w:t>
      </w:r>
      <w:r>
        <w:rPr>
          <w:rFonts w:ascii="Calibri" w:eastAsia="Calibri" w:hAnsi="Calibri" w:cs="Calibri"/>
          <w:color w:val="000000"/>
          <w:sz w:val="22"/>
          <w:szCs w:val="22"/>
        </w:rPr>
        <w:t>ior en aplicación de los artículos 107 y 108 del Tratado de Funcionamiento de la Unión Europea  (</w:t>
      </w:r>
      <w:hyperlink r:id="rId10">
        <w:r>
          <w:rPr>
            <w:rFonts w:ascii="Calibri" w:eastAsia="Calibri" w:hAnsi="Calibri" w:cs="Calibri"/>
            <w:color w:val="0563C1"/>
            <w:sz w:val="22"/>
            <w:szCs w:val="22"/>
            <w:u w:val="single"/>
          </w:rPr>
          <w:t>h</w:t>
        </w:r>
      </w:hyperlink>
      <w:hyperlink r:id="rId11">
        <w:r>
          <w:rPr>
            <w:rFonts w:ascii="Calibri" w:eastAsia="Calibri" w:hAnsi="Calibri" w:cs="Calibri"/>
            <w:i/>
            <w:color w:val="0563C1"/>
            <w:sz w:val="22"/>
            <w:szCs w:val="22"/>
            <w:u w:val="single"/>
          </w:rPr>
          <w:t>ttp://www.boe.es/doue/2014/187/L00001-00078.pdf</w:t>
        </w:r>
      </w:hyperlink>
      <w:r>
        <w:rPr>
          <w:rFonts w:ascii="Calibri" w:eastAsia="Calibri" w:hAnsi="Calibri" w:cs="Calibri"/>
          <w:color w:val="000000"/>
          <w:sz w:val="22"/>
          <w:szCs w:val="22"/>
        </w:rPr>
        <w:t xml:space="preserve"> ) </w:t>
      </w:r>
    </w:p>
    <w:p w14:paraId="6C97B2E0" w14:textId="77777777" w:rsidR="00B47464" w:rsidRDefault="00B47464">
      <w:pPr>
        <w:widowControl/>
        <w:pBdr>
          <w:top w:val="nil"/>
          <w:left w:val="nil"/>
          <w:bottom w:val="nil"/>
          <w:right w:val="nil"/>
          <w:between w:val="nil"/>
        </w:pBdr>
        <w:spacing w:line="240" w:lineRule="auto"/>
        <w:ind w:right="284"/>
        <w:rPr>
          <w:rFonts w:ascii="Calibri" w:eastAsia="Calibri" w:hAnsi="Calibri" w:cs="Calibri"/>
          <w:b/>
          <w:i/>
          <w:color w:val="C00000"/>
          <w:sz w:val="22"/>
          <w:szCs w:val="22"/>
        </w:rPr>
      </w:pPr>
    </w:p>
    <w:p w14:paraId="12B62E65" w14:textId="77777777" w:rsidR="00B47464" w:rsidRDefault="00952BF5">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721E8545"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3"/>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0"/>
        <w:gridCol w:w="1641"/>
        <w:gridCol w:w="1641"/>
        <w:gridCol w:w="1353"/>
      </w:tblGrid>
      <w:tr w:rsidR="00B47464" w14:paraId="0AD548FA" w14:textId="77777777">
        <w:trPr>
          <w:trHeight w:val="399"/>
        </w:trPr>
        <w:tc>
          <w:tcPr>
            <w:tcW w:w="4710" w:type="dxa"/>
            <w:vMerge w:val="restart"/>
            <w:shd w:val="clear" w:color="auto" w:fill="auto"/>
            <w:vAlign w:val="center"/>
          </w:tcPr>
          <w:p w14:paraId="17EBAB32" w14:textId="77777777" w:rsidR="00B47464" w:rsidRDefault="00952BF5">
            <w:pPr>
              <w:jc w:val="center"/>
              <w:rPr>
                <w:color w:val="0563C1"/>
                <w:u w:val="single"/>
              </w:rPr>
            </w:pPr>
            <w:r>
              <w:rPr>
                <w:b/>
                <w:vertAlign w:val="superscript"/>
              </w:rPr>
              <w:footnoteReference w:id="2"/>
            </w:r>
            <w:r>
              <w:rPr>
                <w:b/>
              </w:rPr>
              <w:t>Tipo de empresa</w:t>
            </w:r>
            <w:r>
              <w:rPr>
                <w:u w:val="single"/>
                <w:vertAlign w:val="superscript"/>
              </w:rPr>
              <w:footnoteReference w:id="3"/>
            </w:r>
          </w:p>
          <w:p w14:paraId="47134BD8" w14:textId="77777777" w:rsidR="00B47464" w:rsidRDefault="00952BF5">
            <w:pPr>
              <w:jc w:val="center"/>
              <w:rPr>
                <w:i/>
                <w:color w:val="C00000"/>
              </w:rPr>
            </w:pPr>
            <w:r>
              <w:rPr>
                <w:i/>
                <w:color w:val="C00000"/>
              </w:rPr>
              <w:t>Marcar la categoría que proceda (X)</w:t>
            </w:r>
          </w:p>
        </w:tc>
        <w:tc>
          <w:tcPr>
            <w:tcW w:w="1641" w:type="dxa"/>
            <w:shd w:val="clear" w:color="auto" w:fill="auto"/>
            <w:vAlign w:val="center"/>
          </w:tcPr>
          <w:p w14:paraId="4A517D87" w14:textId="77777777" w:rsidR="00B47464" w:rsidRDefault="00952BF5">
            <w:pPr>
              <w:jc w:val="center"/>
              <w:rPr>
                <w:b/>
              </w:rPr>
            </w:pPr>
            <w:r>
              <w:rPr>
                <w:b/>
              </w:rPr>
              <w:t>Autónoma</w:t>
            </w:r>
          </w:p>
        </w:tc>
        <w:tc>
          <w:tcPr>
            <w:tcW w:w="1641" w:type="dxa"/>
            <w:shd w:val="clear" w:color="auto" w:fill="auto"/>
            <w:vAlign w:val="center"/>
          </w:tcPr>
          <w:p w14:paraId="334978A3" w14:textId="77777777" w:rsidR="00B47464" w:rsidRDefault="00952BF5">
            <w:pPr>
              <w:jc w:val="center"/>
              <w:rPr>
                <w:b/>
              </w:rPr>
            </w:pPr>
            <w:r>
              <w:rPr>
                <w:b/>
              </w:rPr>
              <w:t>Asociada</w:t>
            </w:r>
          </w:p>
        </w:tc>
        <w:tc>
          <w:tcPr>
            <w:tcW w:w="1353" w:type="dxa"/>
            <w:shd w:val="clear" w:color="auto" w:fill="auto"/>
            <w:vAlign w:val="center"/>
          </w:tcPr>
          <w:p w14:paraId="24A5E1D4" w14:textId="77777777" w:rsidR="00B47464" w:rsidRDefault="00952BF5">
            <w:pPr>
              <w:jc w:val="center"/>
              <w:rPr>
                <w:b/>
              </w:rPr>
            </w:pPr>
            <w:r>
              <w:rPr>
                <w:b/>
              </w:rPr>
              <w:t>Vinculada</w:t>
            </w:r>
          </w:p>
        </w:tc>
      </w:tr>
      <w:tr w:rsidR="00B47464" w14:paraId="5986F667" w14:textId="77777777">
        <w:trPr>
          <w:trHeight w:val="111"/>
        </w:trPr>
        <w:tc>
          <w:tcPr>
            <w:tcW w:w="4710" w:type="dxa"/>
            <w:vMerge/>
            <w:shd w:val="clear" w:color="auto" w:fill="auto"/>
            <w:vAlign w:val="center"/>
          </w:tcPr>
          <w:p w14:paraId="335D52D2" w14:textId="77777777" w:rsidR="00B47464" w:rsidRDefault="00B47464">
            <w:pPr>
              <w:pBdr>
                <w:top w:val="nil"/>
                <w:left w:val="nil"/>
                <w:bottom w:val="nil"/>
                <w:right w:val="nil"/>
                <w:between w:val="nil"/>
              </w:pBdr>
              <w:spacing w:line="276" w:lineRule="auto"/>
              <w:jc w:val="left"/>
              <w:rPr>
                <w:b/>
              </w:rPr>
            </w:pPr>
          </w:p>
        </w:tc>
        <w:tc>
          <w:tcPr>
            <w:tcW w:w="1641" w:type="dxa"/>
            <w:shd w:val="clear" w:color="auto" w:fill="FFFFCC"/>
            <w:vAlign w:val="center"/>
          </w:tcPr>
          <w:p w14:paraId="1E3F1E61" w14:textId="77777777" w:rsidR="00B47464" w:rsidRDefault="00B47464">
            <w:pPr>
              <w:jc w:val="center"/>
            </w:pPr>
          </w:p>
        </w:tc>
        <w:tc>
          <w:tcPr>
            <w:tcW w:w="1641" w:type="dxa"/>
            <w:shd w:val="clear" w:color="auto" w:fill="FFFFCC"/>
            <w:vAlign w:val="center"/>
          </w:tcPr>
          <w:p w14:paraId="767D2BC7" w14:textId="77777777" w:rsidR="00B47464" w:rsidRDefault="00B47464">
            <w:pPr>
              <w:jc w:val="center"/>
            </w:pPr>
          </w:p>
        </w:tc>
        <w:tc>
          <w:tcPr>
            <w:tcW w:w="1353" w:type="dxa"/>
            <w:shd w:val="clear" w:color="auto" w:fill="FFFFCC"/>
            <w:vAlign w:val="center"/>
          </w:tcPr>
          <w:p w14:paraId="3B056881" w14:textId="77777777" w:rsidR="00B47464" w:rsidRDefault="00B47464">
            <w:pPr>
              <w:jc w:val="center"/>
            </w:pPr>
          </w:p>
        </w:tc>
      </w:tr>
      <w:tr w:rsidR="00B47464" w14:paraId="20217CA4" w14:textId="77777777">
        <w:trPr>
          <w:trHeight w:val="240"/>
        </w:trPr>
        <w:tc>
          <w:tcPr>
            <w:tcW w:w="9345" w:type="dxa"/>
            <w:gridSpan w:val="4"/>
            <w:shd w:val="clear" w:color="auto" w:fill="auto"/>
          </w:tcPr>
          <w:p w14:paraId="29A7A995" w14:textId="77777777" w:rsidR="00B47464" w:rsidRDefault="00952BF5">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B47464" w14:paraId="7AC2C62C" w14:textId="77777777">
        <w:trPr>
          <w:trHeight w:val="1540"/>
        </w:trPr>
        <w:tc>
          <w:tcPr>
            <w:tcW w:w="9345" w:type="dxa"/>
            <w:gridSpan w:val="4"/>
            <w:shd w:val="clear" w:color="auto" w:fill="auto"/>
          </w:tcPr>
          <w:p w14:paraId="3FB76C4E" w14:textId="77777777" w:rsidR="00B47464" w:rsidRDefault="00952BF5">
            <w:pPr>
              <w:spacing w:line="240" w:lineRule="auto"/>
              <w:jc w:val="left"/>
              <w:rPr>
                <w:rFonts w:ascii="Calibri" w:eastAsia="Calibri" w:hAnsi="Calibri" w:cs="Calibri"/>
                <w:sz w:val="18"/>
                <w:szCs w:val="18"/>
              </w:rPr>
            </w:pPr>
            <w:r>
              <w:rPr>
                <w:rFonts w:ascii="Calibri" w:eastAsia="Calibri" w:hAnsi="Calibri" w:cs="Calibri"/>
                <w:sz w:val="18"/>
                <w:szCs w:val="18"/>
              </w:rPr>
              <w:lastRenderedPageBreak/>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B47464" w14:paraId="41A45F5B" w14:textId="77777777">
        <w:trPr>
          <w:trHeight w:val="1028"/>
        </w:trPr>
        <w:tc>
          <w:tcPr>
            <w:tcW w:w="9345" w:type="dxa"/>
            <w:gridSpan w:val="4"/>
            <w:shd w:val="clear" w:color="auto" w:fill="auto"/>
            <w:vAlign w:val="bottom"/>
          </w:tcPr>
          <w:p w14:paraId="1D397E06" w14:textId="77777777" w:rsidR="00B47464" w:rsidRDefault="00952BF5">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B47464" w14:paraId="27C10838" w14:textId="77777777">
        <w:trPr>
          <w:trHeight w:val="1920"/>
        </w:trPr>
        <w:tc>
          <w:tcPr>
            <w:tcW w:w="9345" w:type="dxa"/>
            <w:gridSpan w:val="4"/>
            <w:shd w:val="clear" w:color="auto" w:fill="auto"/>
            <w:vAlign w:val="bottom"/>
          </w:tcPr>
          <w:p w14:paraId="59EB0238" w14:textId="77777777" w:rsidR="00B47464" w:rsidRDefault="00952BF5">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33651912" w14:textId="77777777" w:rsidR="00B47464" w:rsidRDefault="00952BF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atención al tipo de empresa y características de la empresa, procede declarar si se trata de una PYME (Mediana, Pequeña o Micro empresa) atendiendo a los efectivos de plantilla, el volumen de negocio anual y el balance general anual, teniendo en cuenta </w:t>
      </w:r>
      <w:r>
        <w:rPr>
          <w:rFonts w:ascii="Calibri" w:eastAsia="Calibri" w:hAnsi="Calibri" w:cs="Calibri"/>
          <w:color w:val="000000"/>
          <w:sz w:val="22"/>
          <w:szCs w:val="22"/>
        </w:rPr>
        <w:t>las siguientes reglas:</w:t>
      </w:r>
    </w:p>
    <w:p w14:paraId="487FA161"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4"/>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B47464" w14:paraId="488DDF09" w14:textId="77777777">
        <w:trPr>
          <w:trHeight w:val="20"/>
        </w:trPr>
        <w:tc>
          <w:tcPr>
            <w:tcW w:w="9345" w:type="dxa"/>
          </w:tcPr>
          <w:p w14:paraId="635ED7E9" w14:textId="77777777" w:rsidR="00B47464" w:rsidRDefault="00952BF5">
            <w:pPr>
              <w:spacing w:line="240" w:lineRule="auto"/>
              <w:rPr>
                <w:rFonts w:ascii="Calibri" w:eastAsia="Calibri" w:hAnsi="Calibri" w:cs="Calibri"/>
                <w:sz w:val="18"/>
                <w:szCs w:val="18"/>
              </w:rPr>
            </w:pPr>
            <w:r>
              <w:rPr>
                <w:rFonts w:ascii="Calibri" w:eastAsia="Calibri" w:hAnsi="Calibri" w:cs="Calibri"/>
                <w:sz w:val="18"/>
                <w:szCs w:val="18"/>
              </w:rPr>
              <w:t>Los datos seleccionados para el cálculo del personal y los importes financieros (</w:t>
            </w:r>
            <w:r>
              <w:rPr>
                <w:rFonts w:ascii="Calibri" w:eastAsia="Calibri" w:hAnsi="Calibri" w:cs="Calibri"/>
                <w:b/>
                <w:sz w:val="18"/>
                <w:szCs w:val="18"/>
              </w:rPr>
              <w:t>el volumen de negocio anual</w:t>
            </w:r>
            <w:r>
              <w:rPr>
                <w:rFonts w:ascii="Calibri" w:eastAsia="Calibri" w:hAnsi="Calibri" w:cs="Calibri"/>
                <w:b/>
                <w:sz w:val="18"/>
                <w:szCs w:val="18"/>
                <w:vertAlign w:val="superscript"/>
              </w:rPr>
              <w:footnoteReference w:id="4"/>
            </w:r>
            <w:r>
              <w:rPr>
                <w:rFonts w:ascii="Calibri" w:eastAsia="Calibri" w:hAnsi="Calibri" w:cs="Calibri"/>
                <w:b/>
                <w:sz w:val="18"/>
                <w:szCs w:val="18"/>
              </w:rPr>
              <w:t xml:space="preserve"> </w:t>
            </w:r>
            <w:proofErr w:type="gramStart"/>
            <w:r>
              <w:rPr>
                <w:rFonts w:ascii="Calibri" w:eastAsia="Calibri" w:hAnsi="Calibri" w:cs="Calibri"/>
                <w:b/>
                <w:sz w:val="18"/>
                <w:szCs w:val="18"/>
              </w:rPr>
              <w:t>y  el</w:t>
            </w:r>
            <w:proofErr w:type="gramEnd"/>
            <w:r>
              <w:rPr>
                <w:rFonts w:ascii="Calibri" w:eastAsia="Calibri" w:hAnsi="Calibri" w:cs="Calibri"/>
                <w:b/>
                <w:sz w:val="18"/>
                <w:szCs w:val="18"/>
              </w:rPr>
              <w:t xml:space="preserve"> balance general anual</w:t>
            </w:r>
            <w:r>
              <w:rPr>
                <w:rFonts w:ascii="Calibri" w:eastAsia="Calibri" w:hAnsi="Calibri" w:cs="Calibri"/>
                <w:b/>
                <w:sz w:val="18"/>
                <w:szCs w:val="18"/>
                <w:vertAlign w:val="superscript"/>
              </w:rPr>
              <w:footnoteReference w:id="5"/>
            </w:r>
            <w:r>
              <w:rPr>
                <w:rFonts w:ascii="Calibri" w:eastAsia="Calibri" w:hAnsi="Calibri" w:cs="Calibri"/>
                <w:b/>
                <w:sz w:val="18"/>
                <w:szCs w:val="18"/>
              </w:rPr>
              <w:t>)</w:t>
            </w:r>
            <w:r>
              <w:rPr>
                <w:rFonts w:ascii="Calibri" w:eastAsia="Calibri" w:hAnsi="Calibri" w:cs="Calibri"/>
                <w:sz w:val="18"/>
                <w:szCs w:val="18"/>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sz w:val="18"/>
                <w:szCs w:val="18"/>
              </w:rPr>
              <w:t>cuentas</w:t>
            </w:r>
            <w:r>
              <w:rPr>
                <w:sz w:val="18"/>
                <w:szCs w:val="18"/>
                <w:vertAlign w:val="superscript"/>
              </w:rPr>
              <w:footnoteReference w:id="6"/>
            </w:r>
            <w:r>
              <w:rPr>
                <w:rFonts w:ascii="Calibri" w:eastAsia="Calibri" w:hAnsi="Calibri" w:cs="Calibri"/>
                <w:sz w:val="18"/>
                <w:szCs w:val="18"/>
              </w:rPr>
              <w:t>. El total de volumen de negocios se calculará sin el impuesto sobre el valor</w:t>
            </w:r>
            <w:r>
              <w:rPr>
                <w:rFonts w:ascii="Calibri" w:eastAsia="Calibri" w:hAnsi="Calibri" w:cs="Calibri"/>
                <w:sz w:val="18"/>
                <w:szCs w:val="18"/>
              </w:rPr>
              <w:t xml:space="preserve"> añadido (IVA) ni tributos indirectos (art. 4.1 Anexo I de la Recomendación 2003/361/CE de la Comisión).</w:t>
            </w:r>
          </w:p>
        </w:tc>
      </w:tr>
      <w:tr w:rsidR="00B47464" w14:paraId="1F1515E4" w14:textId="77777777">
        <w:trPr>
          <w:trHeight w:val="20"/>
        </w:trPr>
        <w:tc>
          <w:tcPr>
            <w:tcW w:w="9345" w:type="dxa"/>
          </w:tcPr>
          <w:p w14:paraId="05B22A80" w14:textId="77777777" w:rsidR="00B47464" w:rsidRDefault="00952BF5">
            <w:pPr>
              <w:spacing w:line="240" w:lineRule="auto"/>
              <w:rPr>
                <w:rFonts w:ascii="Calibri" w:eastAsia="Calibri" w:hAnsi="Calibri" w:cs="Calibri"/>
                <w:sz w:val="18"/>
                <w:szCs w:val="18"/>
              </w:rPr>
            </w:pPr>
            <w:r>
              <w:rPr>
                <w:rFonts w:ascii="Calibri" w:eastAsia="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w:t>
            </w:r>
            <w:r>
              <w:rPr>
                <w:rFonts w:ascii="Calibri" w:eastAsia="Calibri" w:hAnsi="Calibri" w:cs="Calibri"/>
                <w:sz w:val="18"/>
                <w:szCs w:val="18"/>
              </w:rPr>
              <w:t>a empresa, o de microempresa, si este exceso se produce en dos ejercicios consecutivos. (art. 4.2 Anexo I de la Recomendación 2003/361/CE de la Comisión).</w:t>
            </w:r>
          </w:p>
        </w:tc>
      </w:tr>
      <w:tr w:rsidR="00B47464" w14:paraId="16CD9AB9" w14:textId="77777777">
        <w:trPr>
          <w:trHeight w:val="20"/>
        </w:trPr>
        <w:tc>
          <w:tcPr>
            <w:tcW w:w="9345" w:type="dxa"/>
          </w:tcPr>
          <w:p w14:paraId="06F597CF" w14:textId="77777777" w:rsidR="00B47464" w:rsidRDefault="00952BF5">
            <w:pPr>
              <w:spacing w:line="240" w:lineRule="auto"/>
              <w:rPr>
                <w:rFonts w:ascii="Calibri" w:eastAsia="Calibri" w:hAnsi="Calibri" w:cs="Calibri"/>
                <w:sz w:val="18"/>
                <w:szCs w:val="18"/>
              </w:rPr>
            </w:pPr>
            <w:r>
              <w:rPr>
                <w:rFonts w:ascii="Calibri" w:eastAsia="Calibri" w:hAnsi="Calibri" w:cs="Calibri"/>
                <w:sz w:val="18"/>
                <w:szCs w:val="18"/>
              </w:rPr>
              <w:t>En empresas de nueva creación que no hayan cerrado aún sus cuentas, se utilizarán datos basados en e</w:t>
            </w:r>
            <w:r>
              <w:rPr>
                <w:rFonts w:ascii="Calibri" w:eastAsia="Calibri" w:hAnsi="Calibri" w:cs="Calibri"/>
                <w:sz w:val="18"/>
                <w:szCs w:val="18"/>
              </w:rPr>
              <w:t>stimaciones fiables realizadas durante el ejercicio financiero. (art. 4.3 Anexo I de la Recomendación 2003/361/CE de la Comisión).</w:t>
            </w:r>
          </w:p>
        </w:tc>
      </w:tr>
    </w:tbl>
    <w:p w14:paraId="68B5595C"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p w14:paraId="10321A6E" w14:textId="77777777" w:rsidR="00B47464" w:rsidRDefault="00952BF5">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w:t>
      </w:r>
      <w:r>
        <w:rPr>
          <w:rFonts w:ascii="Calibri" w:eastAsia="Calibri" w:hAnsi="Calibri" w:cs="Calibri"/>
          <w:color w:val="000000"/>
          <w:sz w:val="22"/>
          <w:szCs w:val="22"/>
        </w:rPr>
        <w:t>finición de microempresas, pequeñas y medianas empresas, se incluye un resumen de los referidos a la definición de PYME, procedo a indicar los requisitos que se cumplen por parte de la empresa a la que represento.</w:t>
      </w:r>
    </w:p>
    <w:p w14:paraId="6D2CB909" w14:textId="77777777" w:rsidR="00B47464" w:rsidRDefault="00B47464">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5"/>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5"/>
        <w:gridCol w:w="854"/>
        <w:gridCol w:w="1985"/>
        <w:gridCol w:w="877"/>
        <w:gridCol w:w="2099"/>
        <w:gridCol w:w="845"/>
      </w:tblGrid>
      <w:tr w:rsidR="00B47464" w14:paraId="64A92E33" w14:textId="77777777">
        <w:trPr>
          <w:trHeight w:val="858"/>
        </w:trPr>
        <w:tc>
          <w:tcPr>
            <w:tcW w:w="2685" w:type="dxa"/>
            <w:vAlign w:val="center"/>
          </w:tcPr>
          <w:p w14:paraId="67C38E9F"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lastRenderedPageBreak/>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54434972"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854" w:type="dxa"/>
            <w:vAlign w:val="center"/>
          </w:tcPr>
          <w:p w14:paraId="34657288"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1985" w:type="dxa"/>
            <w:vAlign w:val="center"/>
          </w:tcPr>
          <w:p w14:paraId="32E79643"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877" w:type="dxa"/>
            <w:vAlign w:val="center"/>
          </w:tcPr>
          <w:p w14:paraId="797C4D6C"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2099" w:type="dxa"/>
            <w:vAlign w:val="center"/>
          </w:tcPr>
          <w:p w14:paraId="30B31435"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Balance general anual</w:t>
            </w:r>
          </w:p>
        </w:tc>
        <w:tc>
          <w:tcPr>
            <w:tcW w:w="845" w:type="dxa"/>
            <w:vAlign w:val="center"/>
          </w:tcPr>
          <w:p w14:paraId="611B055A" w14:textId="77777777" w:rsidR="00B47464" w:rsidRDefault="00952BF5">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r>
      <w:tr w:rsidR="00B47464" w14:paraId="1CF6D0CE" w14:textId="77777777">
        <w:trPr>
          <w:trHeight w:val="425"/>
        </w:trPr>
        <w:tc>
          <w:tcPr>
            <w:tcW w:w="2685" w:type="dxa"/>
            <w:vAlign w:val="center"/>
          </w:tcPr>
          <w:p w14:paraId="495E58EE" w14:textId="77777777" w:rsidR="00B47464" w:rsidRDefault="00952BF5">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54" w:type="dxa"/>
            <w:shd w:val="clear" w:color="auto" w:fill="FFFFCC"/>
            <w:vAlign w:val="center"/>
          </w:tcPr>
          <w:p w14:paraId="43868CB6" w14:textId="77777777" w:rsidR="00B47464" w:rsidRDefault="00B47464">
            <w:pPr>
              <w:spacing w:line="240" w:lineRule="auto"/>
              <w:jc w:val="center"/>
              <w:rPr>
                <w:rFonts w:ascii="Calibri" w:eastAsia="Calibri" w:hAnsi="Calibri" w:cs="Calibri"/>
                <w:color w:val="444444"/>
              </w:rPr>
            </w:pPr>
          </w:p>
        </w:tc>
        <w:tc>
          <w:tcPr>
            <w:tcW w:w="1985" w:type="dxa"/>
            <w:vAlign w:val="center"/>
          </w:tcPr>
          <w:p w14:paraId="1BD0EB53" w14:textId="77777777" w:rsidR="00B47464" w:rsidRDefault="00952BF5">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877" w:type="dxa"/>
            <w:shd w:val="clear" w:color="auto" w:fill="FFFFCC"/>
            <w:vAlign w:val="center"/>
          </w:tcPr>
          <w:p w14:paraId="38E09463" w14:textId="77777777" w:rsidR="00B47464" w:rsidRDefault="00B47464">
            <w:pPr>
              <w:spacing w:line="240" w:lineRule="auto"/>
              <w:jc w:val="center"/>
              <w:rPr>
                <w:rFonts w:ascii="Calibri" w:eastAsia="Calibri" w:hAnsi="Calibri" w:cs="Calibri"/>
                <w:color w:val="444444"/>
              </w:rPr>
            </w:pPr>
          </w:p>
        </w:tc>
        <w:tc>
          <w:tcPr>
            <w:tcW w:w="2099" w:type="dxa"/>
            <w:vAlign w:val="center"/>
          </w:tcPr>
          <w:p w14:paraId="1AA96D83" w14:textId="77777777" w:rsidR="00B47464" w:rsidRDefault="00952BF5">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45" w:type="dxa"/>
            <w:shd w:val="clear" w:color="auto" w:fill="FFFFCC"/>
            <w:vAlign w:val="center"/>
          </w:tcPr>
          <w:p w14:paraId="70DB025E" w14:textId="77777777" w:rsidR="00B47464" w:rsidRDefault="00B47464">
            <w:pPr>
              <w:spacing w:line="240" w:lineRule="auto"/>
              <w:jc w:val="center"/>
              <w:rPr>
                <w:rFonts w:ascii="Calibri" w:eastAsia="Calibri" w:hAnsi="Calibri" w:cs="Calibri"/>
                <w:color w:val="444444"/>
                <w:sz w:val="16"/>
                <w:szCs w:val="16"/>
              </w:rPr>
            </w:pPr>
          </w:p>
        </w:tc>
      </w:tr>
    </w:tbl>
    <w:p w14:paraId="43B51DAB" w14:textId="77777777" w:rsidR="00B47464" w:rsidRDefault="00B47464">
      <w:pPr>
        <w:rPr>
          <w:highlight w:val="yellow"/>
        </w:rPr>
      </w:pPr>
    </w:p>
    <w:p w14:paraId="163FF0C1" w14:textId="77777777" w:rsidR="00B47464" w:rsidRDefault="00952BF5">
      <w:r>
        <w:t xml:space="preserve">En                      </w:t>
      </w:r>
      <w:proofErr w:type="gramStart"/>
      <w:r>
        <w:t xml:space="preserve">  ,</w:t>
      </w:r>
      <w:proofErr w:type="gramEnd"/>
      <w:r>
        <w:t xml:space="preserve"> a        </w:t>
      </w:r>
      <w:proofErr w:type="spellStart"/>
      <w:r>
        <w:t>de</w:t>
      </w:r>
      <w:proofErr w:type="spellEnd"/>
      <w:r>
        <w:t xml:space="preserve">             </w:t>
      </w:r>
      <w:proofErr w:type="spellStart"/>
      <w:r>
        <w:t>de</w:t>
      </w:r>
      <w:proofErr w:type="spellEnd"/>
      <w:r>
        <w:t xml:space="preserve">              </w:t>
      </w:r>
    </w:p>
    <w:p w14:paraId="2E03E877" w14:textId="77777777" w:rsidR="00B47464" w:rsidRDefault="00952BF5">
      <w:r>
        <w:t>Nombre:</w:t>
      </w:r>
    </w:p>
    <w:p w14:paraId="66F9FA97" w14:textId="77777777" w:rsidR="00B47464" w:rsidRDefault="00952BF5">
      <w:pPr>
        <w:sectPr w:rsidR="00B47464">
          <w:headerReference w:type="default" r:id="rId12"/>
          <w:footerReference w:type="default" r:id="rId13"/>
          <w:footerReference w:type="first" r:id="rId14"/>
          <w:pgSz w:w="11906" w:h="16838"/>
          <w:pgMar w:top="851" w:right="1558" w:bottom="1417" w:left="993" w:header="1134" w:footer="0" w:gutter="0"/>
          <w:pgNumType w:start="1"/>
          <w:cols w:space="720"/>
        </w:sectPr>
      </w:pPr>
      <w:r>
        <w:t xml:space="preserve">Firma ELECTRÓNICA o FIRMA MANUSCRITA </w:t>
      </w:r>
    </w:p>
    <w:p w14:paraId="1F0F5923" w14:textId="77777777" w:rsidR="00B47464" w:rsidRDefault="00B47464">
      <w:pPr>
        <w:widowControl/>
        <w:shd w:val="clear" w:color="auto" w:fill="FFFFFF"/>
        <w:spacing w:before="100" w:line="240" w:lineRule="auto"/>
        <w:rPr>
          <w:rFonts w:ascii="Calibri" w:eastAsia="Calibri" w:hAnsi="Calibri" w:cs="Calibri"/>
          <w:i/>
          <w:color w:val="384A53"/>
          <w:sz w:val="16"/>
          <w:szCs w:val="16"/>
        </w:rPr>
      </w:pPr>
      <w:bookmarkStart w:id="0" w:name="_heading=h.fj6m5l1r0g1g" w:colFirst="0" w:colLast="0"/>
      <w:bookmarkEnd w:id="0"/>
    </w:p>
    <w:sectPr w:rsidR="00B47464">
      <w:headerReference w:type="first" r:id="rId15"/>
      <w:type w:val="continuous"/>
      <w:pgSz w:w="11906" w:h="16838"/>
      <w:pgMar w:top="1134" w:right="1134" w:bottom="1134" w:left="1134" w:header="0" w:footer="0" w:gutter="0"/>
      <w:pgNumType w:start="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98FB6" w14:textId="77777777" w:rsidR="00952BF5" w:rsidRDefault="00952BF5">
      <w:pPr>
        <w:spacing w:line="240" w:lineRule="auto"/>
      </w:pPr>
      <w:r>
        <w:separator/>
      </w:r>
    </w:p>
  </w:endnote>
  <w:endnote w:type="continuationSeparator" w:id="0">
    <w:p w14:paraId="31DBB871" w14:textId="77777777" w:rsidR="00952BF5" w:rsidRDefault="00952B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DD57F" w14:textId="77777777" w:rsidR="00B47464" w:rsidRDefault="00952BF5">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sidR="00132532">
      <w:rPr>
        <w:rFonts w:eastAsia="Arial" w:cs="Arial"/>
        <w:color w:val="000000"/>
      </w:rPr>
      <w:fldChar w:fldCharType="separate"/>
    </w:r>
    <w:r w:rsidR="00132532">
      <w:rPr>
        <w:rFonts w:eastAsia="Arial" w:cs="Arial"/>
        <w:noProof/>
        <w:color w:val="000000"/>
      </w:rPr>
      <w:t>1</w:t>
    </w:r>
    <w:r>
      <w:rPr>
        <w:rFonts w:eastAsia="Arial" w:cs="Arial"/>
        <w:color w:val="000000"/>
      </w:rPr>
      <w:fldChar w:fldCharType="end"/>
    </w:r>
  </w:p>
  <w:p w14:paraId="6C04509C" w14:textId="77777777" w:rsidR="00B47464" w:rsidRDefault="00B47464">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4FD44" w14:textId="77777777" w:rsidR="00B47464" w:rsidRDefault="00B474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79091" w14:textId="77777777" w:rsidR="00952BF5" w:rsidRDefault="00952BF5">
      <w:pPr>
        <w:spacing w:line="240" w:lineRule="auto"/>
      </w:pPr>
      <w:r>
        <w:separator/>
      </w:r>
    </w:p>
  </w:footnote>
  <w:footnote w:type="continuationSeparator" w:id="0">
    <w:p w14:paraId="7E436C79" w14:textId="77777777" w:rsidR="00952BF5" w:rsidRDefault="00952BF5">
      <w:pPr>
        <w:spacing w:line="240" w:lineRule="auto"/>
      </w:pPr>
      <w:r>
        <w:continuationSeparator/>
      </w:r>
    </w:p>
  </w:footnote>
  <w:footnote w:id="1">
    <w:p w14:paraId="338D9794" w14:textId="77777777" w:rsidR="00B47464" w:rsidRDefault="00952BF5">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59FCC528" w14:textId="77777777" w:rsidR="00B47464" w:rsidRDefault="00952BF5">
      <w:pPr>
        <w:rPr>
          <w:rFonts w:ascii="Calibri" w:eastAsia="Calibri" w:hAnsi="Calibri" w:cs="Calibri"/>
          <w:sz w:val="4"/>
          <w:szCs w:val="4"/>
        </w:rPr>
      </w:pPr>
      <w:r>
        <w:rPr>
          <w:vertAlign w:val="superscript"/>
        </w:rPr>
        <w:footnoteRef/>
      </w:r>
    </w:p>
  </w:footnote>
  <w:footnote w:id="3">
    <w:p w14:paraId="512478CE" w14:textId="77777777" w:rsidR="00B47464" w:rsidRDefault="00952BF5">
      <w:pPr>
        <w:pBdr>
          <w:top w:val="nil"/>
          <w:left w:val="nil"/>
          <w:bottom w:val="nil"/>
          <w:right w:val="nil"/>
          <w:between w:val="nil"/>
        </w:pBdr>
        <w:spacing w:line="240"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w:t>
      </w:r>
      <w:r>
        <w:rPr>
          <w:rFonts w:ascii="Calibri" w:eastAsia="Calibri" w:hAnsi="Calibri" w:cs="Calibri"/>
          <w:color w:val="000000"/>
          <w:sz w:val="16"/>
          <w:szCs w:val="16"/>
        </w:rPr>
        <w:t xml:space="preserve">nexo I de la recomendación 2003/361/CE de la Comisión, de 6 de mayo de 2003 sobre la definición de microempresas, pequeñas y medianas empresas. Y en la Guía del usuario sobre la definición del concepto de pyme, publicada por la Comisión Europea. (apartado </w:t>
      </w:r>
      <w:r>
        <w:rPr>
          <w:rFonts w:ascii="Calibri" w:eastAsia="Calibri" w:hAnsi="Calibri" w:cs="Calibri"/>
          <w:color w:val="000000"/>
          <w:sz w:val="16"/>
          <w:szCs w:val="16"/>
        </w:rPr>
        <w:t>Paso 4. ¿Cómo se calculan esos datos?)</w:t>
      </w:r>
    </w:p>
    <w:p w14:paraId="7F3B588A" w14:textId="77777777" w:rsidR="00B47464" w:rsidRDefault="00952BF5">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22C0A0F1" w14:textId="77777777" w:rsidR="00B47464" w:rsidRDefault="00952BF5">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52EB0C4D" w14:textId="77777777" w:rsidR="00B47464" w:rsidRDefault="00952BF5">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ascii="Calibri" w:eastAsia="Calibri" w:hAnsi="Calibri" w:cs="Calibri"/>
          <w:color w:val="000000"/>
          <w:sz w:val="16"/>
          <w:szCs w:val="16"/>
        </w:rPr>
        <w:t xml:space="preserve"> Para más información, véase el artí</w:t>
      </w:r>
      <w:r>
        <w:rPr>
          <w:rFonts w:ascii="Calibri" w:eastAsia="Calibri" w:hAnsi="Calibri" w:cs="Calibri"/>
          <w:color w:val="000000"/>
          <w:sz w:val="16"/>
          <w:szCs w:val="16"/>
        </w:rPr>
        <w:t>culo 12, apartado 3, de la Directiva 78/660/CEE del Consejo, capítulo 2</w:t>
      </w:r>
      <w:r>
        <w:rPr>
          <w:rFonts w:eastAsia="Arial" w:cs="Arial"/>
          <w:color w:val="000000"/>
          <w:sz w:val="16"/>
          <w:szCs w:val="16"/>
        </w:rPr>
        <w:t>.</w:t>
      </w:r>
    </w:p>
  </w:footnote>
  <w:footnote w:id="6">
    <w:p w14:paraId="1E43BC24" w14:textId="77777777" w:rsidR="00B47464" w:rsidRDefault="00952BF5">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eastAsia="Arial" w:cs="Arial"/>
          <w:color w:val="000000"/>
          <w:sz w:val="16"/>
          <w:szCs w:val="16"/>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w:t>
      </w:r>
      <w:r>
        <w:rPr>
          <w:rFonts w:ascii="Calibri" w:eastAsia="Calibri" w:hAnsi="Calibri" w:cs="Calibri"/>
          <w:color w:val="000000"/>
          <w:sz w:val="16"/>
          <w:szCs w:val="16"/>
        </w:rPr>
        <w:t>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w:t>
      </w:r>
      <w:r>
        <w:rPr>
          <w:rFonts w:ascii="Calibri" w:eastAsia="Calibri" w:hAnsi="Calibri" w:cs="Calibri"/>
          <w:color w:val="000000"/>
          <w:sz w:val="16"/>
          <w:szCs w:val="16"/>
        </w:rPr>
        <w:t>s personales de IRPF del ejercicio en cuestión, en el que dentro del apartado de rendimientos de actividades económicas podrá obtener la información relativa al importe neto de la cifra de negocio (INCN).</w:t>
      </w:r>
    </w:p>
  </w:footnote>
  <w:footnote w:id="7">
    <w:p w14:paraId="27958693" w14:textId="77777777" w:rsidR="00B47464" w:rsidRDefault="00952BF5">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w:t>
      </w:r>
      <w:r>
        <w:rPr>
          <w:rFonts w:ascii="Calibri" w:eastAsia="Calibri" w:hAnsi="Calibri" w:cs="Calibri"/>
          <w:color w:val="000000"/>
          <w:sz w:val="16"/>
          <w:szCs w:val="16"/>
        </w:rPr>
        <w:t>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91FCD" w14:textId="77777777" w:rsidR="00B47464" w:rsidRDefault="00952BF5">
    <w:pPr>
      <w:pBdr>
        <w:top w:val="nil"/>
        <w:left w:val="nil"/>
        <w:bottom w:val="nil"/>
        <w:right w:val="nil"/>
        <w:between w:val="nil"/>
      </w:pBdr>
      <w:tabs>
        <w:tab w:val="center" w:pos="4252"/>
        <w:tab w:val="right" w:pos="8504"/>
      </w:tabs>
      <w:spacing w:line="240" w:lineRule="auto"/>
      <w:jc w:val="right"/>
      <w:rPr>
        <w:rFonts w:eastAsia="Arial" w:cs="Arial"/>
        <w:color w:val="000000"/>
      </w:rPr>
    </w:pPr>
    <w:r>
      <w:rPr>
        <w:noProof/>
      </w:rPr>
      <w:drawing>
        <wp:inline distT="114300" distB="114300" distL="114300" distR="114300" wp14:anchorId="71BA9949" wp14:editId="1E9775C4">
          <wp:extent cx="5629275" cy="78105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29275" cy="78105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D8FD5" w14:textId="77777777" w:rsidR="00B47464" w:rsidRDefault="00B47464">
    <w:pPr>
      <w:pBdr>
        <w:top w:val="nil"/>
        <w:left w:val="nil"/>
        <w:bottom w:val="nil"/>
        <w:right w:val="nil"/>
        <w:between w:val="nil"/>
      </w:pBdr>
      <w:tabs>
        <w:tab w:val="center" w:pos="4252"/>
        <w:tab w:val="right" w:pos="8504"/>
      </w:tabs>
      <w:spacing w:line="240" w:lineRule="auto"/>
      <w:rPr>
        <w:rFonts w:eastAsia="Arial" w:cs="Arial"/>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112F8"/>
    <w:multiLevelType w:val="multilevel"/>
    <w:tmpl w:val="B09E3E7C"/>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0B46E0C"/>
    <w:multiLevelType w:val="multilevel"/>
    <w:tmpl w:val="00A031A0"/>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62702DE"/>
    <w:multiLevelType w:val="multilevel"/>
    <w:tmpl w:val="4F34D1C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464"/>
    <w:rsid w:val="00132532"/>
    <w:rsid w:val="00952BF5"/>
    <w:rsid w:val="00B474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B5DDA"/>
  <w15:docId w15:val="{6076DA2F-49A2-49E4-A0E0-B9091332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3"/>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semiHidden/>
    <w:unhideWhenUsed/>
    <w:qFormat/>
    <w:rsid w:val="00042DC8"/>
    <w:pPr>
      <w:keepNext/>
      <w:keepLines/>
      <w:widowControl/>
      <w:numPr>
        <w:ilvl w:val="1"/>
        <w:numId w:val="3"/>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3"/>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3"/>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3"/>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3"/>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3"/>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3"/>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N4y1tyVGGpovLA4NwwVjUUuKzg==">AMUW2mVsaZM/qK6joHVQID2IGdqTYuDq1T5VMOSvQf7nV0tRB3DCYI8cCJ+dpctsaDbDTsbjJrhDnETpztfP+8hxh/K7GYz99AZB8dhBjluaFi8EfbwjuFraofv71QMHzHXLBDqNKB5d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1153</Words>
  <Characters>6347</Characters>
  <Application>Microsoft Office Word</Application>
  <DocSecurity>0</DocSecurity>
  <Lines>52</Lines>
  <Paragraphs>14</Paragraphs>
  <ScaleCrop>false</ScaleCrop>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Belen Herrera</cp:lastModifiedBy>
  <cp:revision>2</cp:revision>
  <dcterms:created xsi:type="dcterms:W3CDTF">2021-04-26T12:08:00Z</dcterms:created>
  <dcterms:modified xsi:type="dcterms:W3CDTF">2021-04-26T12:08:00Z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