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1"/>
        <w:pBdr/>
        <w:spacing w:after="360" w:before="240" w:line="240" w:lineRule="auto"/>
        <w:ind w:left="0" w:right="284" w:firstLine="0"/>
        <w:contextualSpacing w:val="0"/>
        <w:jc w:val="center"/>
        <w:rPr>
          <w:rFonts w:ascii="Calibri" w:cs="Calibri" w:eastAsia="Calibri" w:hAnsi="Calibri"/>
          <w:b w:val="1"/>
          <w:i w:val="0"/>
          <w:smallCaps w:val="0"/>
          <w:strike w:val="0"/>
          <w:color w:val="000000"/>
          <w:sz w:val="16"/>
          <w:szCs w:val="16"/>
          <w:u w:val="none"/>
          <w:vertAlign w:val="baseline"/>
        </w:rPr>
      </w:pPr>
      <w:r w:rsidDel="00000000" w:rsidR="00000000" w:rsidRPr="00000000">
        <w:rPr>
          <w:rFonts w:ascii="Calibri" w:cs="Calibri" w:eastAsia="Calibri" w:hAnsi="Calibri"/>
          <w:b w:val="1"/>
          <w:i w:val="0"/>
          <w:smallCaps w:val="0"/>
          <w:strike w:val="0"/>
          <w:color w:val="000000"/>
          <w:sz w:val="28"/>
          <w:szCs w:val="28"/>
          <w:u w:val="none"/>
          <w:vertAlign w:val="baseline"/>
          <w:rtl w:val="0"/>
        </w:rPr>
        <w:t xml:space="preserve">DECLARACIÓN JURADA DEL CUMPLIMIENTO DE LOS REQUISITOS LEGALES PARA LA </w:t>
      </w:r>
      <w:r w:rsidDel="00000000" w:rsidR="00000000" w:rsidRPr="00000000">
        <w:rPr>
          <w:rFonts w:ascii="Calibri" w:cs="Calibri" w:eastAsia="Calibri" w:hAnsi="Calibri"/>
          <w:b w:val="1"/>
          <w:sz w:val="28"/>
          <w:szCs w:val="28"/>
          <w:rtl w:val="0"/>
        </w:rPr>
        <w:t xml:space="preserve">PARTICIPACIÓN</w:t>
      </w:r>
      <w:r w:rsidDel="00000000" w:rsidR="00000000" w:rsidRPr="00000000">
        <w:rPr>
          <w:rFonts w:ascii="Calibri" w:cs="Calibri" w:eastAsia="Calibri" w:hAnsi="Calibri"/>
          <w:b w:val="1"/>
          <w:i w:val="0"/>
          <w:smallCaps w:val="0"/>
          <w:strike w:val="0"/>
          <w:color w:val="000000"/>
          <w:sz w:val="28"/>
          <w:szCs w:val="28"/>
          <w:u w:val="none"/>
          <w:vertAlign w:val="baseline"/>
          <w:rtl w:val="0"/>
        </w:rPr>
        <w:t xml:space="preserve"> EN EL PROGRAMA INNOCÁMARAS</w:t>
      </w:r>
      <w:r w:rsidDel="00000000" w:rsidR="00000000" w:rsidRPr="00000000">
        <w:rPr>
          <w:rtl w:val="0"/>
        </w:rPr>
      </w:r>
    </w:p>
    <w:p w:rsidR="00000000" w:rsidDel="00000000" w:rsidP="00000000" w:rsidRDefault="00000000" w:rsidRPr="00000000">
      <w:pPr>
        <w:pBdr/>
        <w:spacing w:line="24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D/DOÑA:</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 con DNI. nº:</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 mayor de edad, en nombre y representación de la Empresa …</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,con CIF Nº </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y domicilio a efectos de notificaciones en…</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 en su calidad de </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pPr>
        <w:keepNext w:val="0"/>
        <w:keepLines w:val="0"/>
        <w:widowControl w:val="1"/>
        <w:pBdr/>
        <w:spacing w:after="0" w:before="360" w:line="240" w:lineRule="auto"/>
        <w:ind w:left="0" w:right="284" w:firstLine="0"/>
        <w:contextualSpacing w:val="0"/>
        <w:jc w:val="both"/>
        <w:rPr>
          <w:rFonts w:ascii="Calibri" w:cs="Calibri" w:eastAsia="Calibri" w:hAnsi="Calibri"/>
          <w:b w:val="1"/>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DECLARA BAJO SU RESPONSABILIDAD QUE:</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Es conocedor/a de las bases reguladoras de la convocatoria, y cumple con los requerimientos en las mismas señalados y acepta íntegramente su contenido.</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Conoce que la operación se encuadra en el Programa “InnoCámaras”. Este programa se inscribe en el Objetivo temático 1 “</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Potenciar la investigación, el desarrollo tecnológico y la innovación</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del Programa Operativo FEDER de Crecimiento Inteligente, prioridad de inversión 1b: “</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El fomento de la inversión empresarial en I+i, el desarrollo de vínculos y sinergias entre las empresas, los centros de investigación y desarrollo y el sector de la enseñanza superior, en particular mediante el fomento de la inversión en el desarrollo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y el Objetivo Específico OE.1.2.1</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 Impulso y promoción de actividades de I+i lideradas por las empresas, apoyo a la creación y consolidación de empresas innovadoras y apoyo a la compra pública innovadora”</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siendo la Cámara de Comercio de España el Organismo Intermedio (ES401001), encargada de la gestión del mismo, y la Cámara de Comercio el Organismo ejecutor de la operación.</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La empresa a la que representa cumple con los requerimientos señalados en dichas bases reguladoras, en particular:</w:t>
      </w:r>
    </w:p>
    <w:p w:rsidR="00000000" w:rsidDel="00000000" w:rsidP="00000000" w:rsidRDefault="00000000" w:rsidRPr="00000000">
      <w:pPr>
        <w:keepNext w:val="0"/>
        <w:keepLines w:val="0"/>
        <w:widowControl w:val="0"/>
        <w:numPr>
          <w:ilvl w:val="1"/>
          <w:numId w:val="1"/>
        </w:numPr>
        <w:pBdr/>
        <w:spacing w:after="160" w:before="160" w:line="240" w:lineRule="auto"/>
        <w:ind w:left="709"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No se encuentra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pPr>
        <w:keepNext w:val="0"/>
        <w:keepLines w:val="0"/>
        <w:widowControl w:val="0"/>
        <w:numPr>
          <w:ilvl w:val="1"/>
          <w:numId w:val="1"/>
        </w:numPr>
        <w:pBdr/>
        <w:spacing w:after="160" w:before="160" w:line="240" w:lineRule="auto"/>
        <w:ind w:left="709"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Es una Pyme según la definición recogida en la Recomendación de la Comisión 2003/361/CE de 6.5.03 (DOCE L 124 de 20.5.03) </w:t>
      </w:r>
      <w:r w:rsidDel="00000000" w:rsidR="00000000" w:rsidRPr="00000000">
        <w:rPr>
          <w:rFonts w:ascii="Arial" w:cs="Arial" w:eastAsia="Arial" w:hAnsi="Arial"/>
          <w:b w:val="0"/>
          <w:i w:val="0"/>
          <w:smallCaps w:val="0"/>
          <w:strike w:val="0"/>
          <w:color w:val="000000"/>
          <w:sz w:val="22"/>
          <w:szCs w:val="22"/>
          <w:u w:val="none"/>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vertAlign w:val="superscript"/>
          <w:rtl w:val="0"/>
        </w:rPr>
        <w:t xml:space="preserve"> </w:t>
      </w:r>
      <w:r w:rsidDel="00000000" w:rsidR="00000000" w:rsidRPr="00000000">
        <w:rPr>
          <w:rtl w:val="0"/>
        </w:rPr>
      </w:r>
    </w:p>
    <w:p w:rsidR="00000000" w:rsidDel="00000000" w:rsidP="00000000" w:rsidRDefault="00000000" w:rsidRPr="00000000">
      <w:pPr>
        <w:keepNext w:val="0"/>
        <w:keepLines w:val="0"/>
        <w:widowControl w:val="0"/>
        <w:numPr>
          <w:ilvl w:val="1"/>
          <w:numId w:val="1"/>
        </w:numPr>
        <w:pBdr/>
        <w:spacing w:after="160" w:before="160" w:line="240" w:lineRule="auto"/>
        <w:ind w:left="709"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Cumple la norma de </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mínimis</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según lo dispuesto en el Reglamento (UE) Nº 1407/2013, de la Comisión Europea, relativo a la aplicación de los artículos 107 y 108 del Tratado UE</w:t>
      </w:r>
      <w:r w:rsidDel="00000000" w:rsidR="00000000" w:rsidRPr="00000000">
        <w:rPr>
          <w:rFonts w:ascii="Calibri" w:cs="Calibri" w:eastAsia="Calibri" w:hAnsi="Calibri"/>
          <w:b w:val="0"/>
          <w:i w:val="0"/>
          <w:smallCaps w:val="0"/>
          <w:strike w:val="0"/>
          <w:color w:val="000000"/>
          <w:sz w:val="22"/>
          <w:szCs w:val="22"/>
          <w:u w:val="none"/>
          <w:vertAlign w:val="superscript"/>
        </w:rPr>
        <w:footnoteReference w:customMarkFollows="0" w:id="1"/>
      </w:r>
      <w:r w:rsidDel="00000000" w:rsidR="00000000" w:rsidRPr="00000000">
        <w:rPr>
          <w:rtl w:val="0"/>
        </w:rPr>
      </w:r>
    </w:p>
    <w:p w:rsidR="00000000" w:rsidDel="00000000" w:rsidP="00000000" w:rsidRDefault="00000000" w:rsidRPr="00000000">
      <w:pPr>
        <w:keepNext w:val="0"/>
        <w:keepLines w:val="0"/>
        <w:widowControl w:val="0"/>
        <w:numPr>
          <w:ilvl w:val="1"/>
          <w:numId w:val="1"/>
        </w:numPr>
        <w:pBdr/>
        <w:spacing w:after="160" w:before="160" w:line="240" w:lineRule="auto"/>
        <w:ind w:left="709"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Está dada de alta en el Censo del IAE, epígrafe nº</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tl w:val="0"/>
        </w:rPr>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Conservará los documentos originales de los gastos aprobados en el marco del Programa InnoCámaras, durante un plazo de tres años a partir del 31 de Diciembre siguiente a la presentación de cuentas en las que estén incluidos los gastos de la operación, de acuerdo con lo establecido en el art. 140 del Reglamento (UE) 1303/2013.</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Dispondrá de un sistema de contabilidad separada o un código contable adecuado en relación con todas las transacciones (gastos e ingresos) de las operaciones presentadas a cofinanciación (art. 125.4.b) del Reglamento (UE) nº 1303/2013).</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Cuenta con la capacidad administrativa, financiera y operativa adecuadas para ejecutar la operación.</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La aceptación de la ayuda supone que la empresa beneficiaria da su permiso a que el Organismo concedente publique en su página web su conformidad con el siguiente texto:</w:t>
        <w:tab/>
        <w:br w:type="textWrapping"/>
        <w:t xml:space="preserve">“</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Informará de la percepción de otras subvenciones, ayudas, ingresos o recursos en relación a la operación cofinanciada por el Programa.</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Se compromete a no recibir ninguna ayuda económica en la actualidad, o en el futuro, de cualquier entidad pública o privada, coincidente con el apoyo recibido por conceptos de gastos realizados con cargo al programa InnoCámaras cofinanciados con Fondos FEDER del periodo 2014-2020.</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Colaborará con la Cámara de Comercio en lo relativo a los indicadores de productividad asociados a la actuación objeto de cofinanciación por parte del FEDER.</w:t>
      </w:r>
    </w:p>
    <w:p w:rsidR="00000000" w:rsidDel="00000000" w:rsidP="00000000" w:rsidRDefault="00000000" w:rsidRPr="00000000">
      <w:pPr>
        <w:keepNext w:val="0"/>
        <w:keepLines w:val="0"/>
        <w:widowControl w:val="0"/>
        <w:numPr>
          <w:ilvl w:val="0"/>
          <w:numId w:val="1"/>
        </w:numPr>
        <w:pBdr/>
        <w:spacing w:after="160" w:before="160" w:line="240" w:lineRule="auto"/>
        <w:ind w:left="363" w:right="0" w:hanging="357"/>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Los datos indicados en el formulario de identificación de empresa son veraces y responden a la realidad de la empresa.</w:t>
      </w:r>
    </w:p>
    <w:p w:rsidR="00000000" w:rsidDel="00000000" w:rsidP="00000000" w:rsidRDefault="00000000" w:rsidRPr="00000000">
      <w:pPr>
        <w:keepNext w:val="0"/>
        <w:keepLines w:val="0"/>
        <w:widowControl w:val="1"/>
        <w:pBdr/>
        <w:spacing w:after="0" w:before="240" w:line="240" w:lineRule="auto"/>
        <w:ind w:left="6" w:right="284" w:firstLine="0"/>
        <w:contextualSpacing w:val="0"/>
        <w:jc w:val="both"/>
        <w:rPr>
          <w:rFonts w:ascii="Calibri" w:cs="Calibri" w:eastAsia="Calibri" w:hAnsi="Calibri"/>
          <w:b w:val="1"/>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Y para que conste, a los efectos oportunos, firma la presente declaración en</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a</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de</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 20</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tl w:val="0"/>
        </w:rPr>
      </w:r>
    </w:p>
    <w:p w:rsidR="00000000" w:rsidDel="00000000" w:rsidP="00000000" w:rsidRDefault="00000000" w:rsidRPr="00000000">
      <w:pPr>
        <w:keepNext w:val="0"/>
        <w:keepLines w:val="0"/>
        <w:widowControl w:val="1"/>
        <w:pBdr/>
        <w:spacing w:after="0" w:before="240" w:line="240" w:lineRule="auto"/>
        <w:ind w:left="1542" w:right="284" w:firstLine="0"/>
        <w:contextualSpacing w:val="0"/>
        <w:jc w:val="right"/>
        <w:rPr>
          <w:rFonts w:ascii="Calibri" w:cs="Calibri" w:eastAsia="Calibri" w:hAnsi="Calibri"/>
          <w:b w:val="1"/>
          <w:sz w:val="22"/>
          <w:szCs w:val="22"/>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Firma del representante legal:</w:t>
      </w:r>
      <w:r w:rsidDel="00000000" w:rsidR="00000000" w:rsidRPr="00000000">
        <w:rPr>
          <w:rtl w:val="0"/>
        </w:rPr>
      </w:r>
    </w:p>
    <w:p w:rsidR="00000000" w:rsidDel="00000000" w:rsidP="00000000" w:rsidRDefault="00000000" w:rsidRPr="00000000">
      <w:pPr>
        <w:keepNext w:val="0"/>
        <w:keepLines w:val="0"/>
        <w:widowControl w:val="1"/>
        <w:pBdr/>
        <w:spacing w:after="0" w:before="240" w:line="240" w:lineRule="auto"/>
        <w:ind w:left="1542" w:right="284" w:firstLine="0"/>
        <w:contextualSpacing w:val="0"/>
        <w:jc w:val="right"/>
        <w:rPr>
          <w:rFonts w:ascii="Arial" w:cs="Arial" w:eastAsia="Arial" w:hAnsi="Arial"/>
          <w:b w:val="0"/>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D/Dña………………………………….</w:t>
      </w:r>
      <w:r w:rsidDel="00000000" w:rsidR="00000000" w:rsidRPr="00000000">
        <w:rPr>
          <w:rtl w:val="0"/>
        </w:rPr>
      </w:r>
    </w:p>
    <w:sectPr>
      <w:headerReference r:id="rId6" w:type="default"/>
      <w:footerReference r:id="rId7" w:type="default"/>
      <w:pgSz w:h="16838" w:w="11906"/>
      <w:pgMar w:bottom="1418" w:top="1276" w:left="1247" w:right="1247"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Calibri"/>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252"/>
        <w:tab w:val="right" w:pos="8504"/>
      </w:tabs>
      <w:spacing w:after="0" w:before="120" w:line="36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Fonts w:ascii="Calibri" w:cs="Calibri" w:eastAsia="Calibri" w:hAnsi="Calibri"/>
        <w:b w:val="1"/>
        <w:i w:val="0"/>
        <w:smallCaps w:val="0"/>
        <w:strike w:val="0"/>
        <w:color w:val="000000"/>
        <w:sz w:val="18"/>
        <w:szCs w:val="18"/>
        <w:u w:val="none"/>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vertAlign w:val="baseline"/>
        <w:rtl w:val="0"/>
      </w:rPr>
      <w:t xml:space="preserve">Una manera de hacer Europa</w:t>
    </w:r>
    <w:r w:rsidDel="00000000" w:rsidR="00000000" w:rsidRPr="00000000">
      <w:rPr>
        <w:rtl w:val="0"/>
      </w:rPr>
    </w:r>
  </w:p>
  <w:p w:rsidR="00000000" w:rsidDel="00000000" w:rsidP="00000000" w:rsidRDefault="00000000" w:rsidRPr="00000000">
    <w:pPr>
      <w:keepNext w:val="0"/>
      <w:keepLines w:val="0"/>
      <w:widowControl w:val="0"/>
      <w:pBdr/>
      <w:tabs>
        <w:tab w:val="left" w:pos="255"/>
        <w:tab w:val="right" w:pos="9721"/>
      </w:tabs>
      <w:spacing w:after="193" w:before="0" w:line="360" w:lineRule="auto"/>
      <w:ind w:left="0" w:right="0" w:firstLine="0"/>
      <w:contextualSpacing w:val="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18"/>
        <w:szCs w:val="18"/>
        <w:u w:val="none"/>
        <w:vertAlign w:val="baseline"/>
        <w:rtl w:val="0"/>
      </w:rPr>
      <w:tab/>
      <w:tab/>
      <w:t xml:space="preserve"> </w:t>
    </w:r>
    <w:r w:rsidDel="00000000" w:rsidR="00000000" w:rsidRPr="00000000">
      <w:rPr>
        <w:rFonts w:ascii="Arial" w:cs="Arial" w:eastAsia="Arial" w:hAnsi="Arial"/>
        <w:b w:val="0"/>
        <w:i w:val="0"/>
        <w:smallCaps w:val="0"/>
        <w:strike w:val="0"/>
        <w:color w:val="000000"/>
        <w:sz w:val="18"/>
        <w:szCs w:val="18"/>
        <w:u w:val="none"/>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Recomendación de la Comisión 2003/361/CE de 6.5.03 (Doce L124 de 20.5.03): Sin obviar el contenido total de dicha Recomendación, que la empresa solicitante declara conocer, indicamos los referidos a la definición de PYME y a “empresa autónoma” según la U.E. : </w:t>
      </w:r>
    </w:p>
    <w:p w:rsidR="00000000" w:rsidDel="00000000" w:rsidP="00000000" w:rsidRDefault="00000000" w:rsidRPr="00000000">
      <w:pPr>
        <w:keepNext w:val="0"/>
        <w:keepLines w:val="0"/>
        <w:widowControl w:val="0"/>
        <w:pBdr/>
        <w:spacing w:after="0" w:before="120" w:line="24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00000" w:rsidDel="00000000" w:rsidP="00000000" w:rsidRDefault="00000000" w:rsidRPr="00000000">
      <w:pPr>
        <w:keepNext w:val="0"/>
        <w:keepLines w:val="0"/>
        <w:widowControl w:val="0"/>
        <w:pBdr/>
        <w:spacing w:after="0" w:before="60" w:line="24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1">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Arial" w:cs="Arial" w:eastAsia="Arial" w:hAnsi="Arial"/>
          <w:b w:val="0"/>
          <w:i w:val="0"/>
          <w:smallCaps w:val="0"/>
          <w:strike w:val="0"/>
          <w:color w:val="000000"/>
          <w:sz w:val="22"/>
          <w:szCs w:val="22"/>
          <w:u w:val="none"/>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spacing w:after="0" w:before="709" w:line="276" w:lineRule="auto"/>
      <w:ind w:left="0" w:right="0" w:firstLine="0"/>
      <w:contextualSpacing w:val="0"/>
      <w:jc w:val="left"/>
      <w:rPr>
        <w:rFonts w:ascii="Arial" w:cs="Arial" w:eastAsia="Arial" w:hAnsi="Arial"/>
        <w:b w:val="0"/>
        <w:i w:val="0"/>
        <w:smallCaps w:val="0"/>
        <w:strike w:val="0"/>
        <w:color w:val="000000"/>
        <w:sz w:val="22"/>
        <w:szCs w:val="22"/>
        <w:u w:val="none"/>
        <w:vertAlign w:val="baseline"/>
      </w:rPr>
    </w:pPr>
    <w:r w:rsidDel="00000000" w:rsidR="00000000" w:rsidRPr="00000000">
      <w:rPr>
        <w:rtl w:val="0"/>
      </w:rPr>
    </w:r>
  </w:p>
  <w:tbl>
    <w:tblPr>
      <w:tblStyle w:val="Table1"/>
      <w:bidiVisual w:val="0"/>
      <w:tblW w:w="8820.0" w:type="dxa"/>
      <w:jc w:val="center"/>
      <w:tblLayout w:type="fixed"/>
      <w:tblLook w:val="0000"/>
    </w:tblPr>
    <w:tblGrid>
      <w:gridCol w:w="2940"/>
      <w:gridCol w:w="2983"/>
      <w:gridCol w:w="2897"/>
      <w:tblGridChange w:id="0">
        <w:tblGrid>
          <w:gridCol w:w="2940"/>
          <w:gridCol w:w="2983"/>
          <w:gridCol w:w="2897"/>
        </w:tblGrid>
      </w:tblGridChange>
    </w:tblGrid>
    <w:tr>
      <w:trPr>
        <w:trHeight w:val="700" w:hRule="atLeast"/>
      </w:trPr>
      <w:tc>
        <w:tcPr/>
        <w:p w:rsidR="00000000" w:rsidDel="00000000" w:rsidP="00000000" w:rsidRDefault="00000000" w:rsidRPr="00000000">
          <w:pPr>
            <w:keepNext w:val="0"/>
            <w:keepLines w:val="0"/>
            <w:widowControl w:val="0"/>
            <w:pBdr/>
            <w:tabs>
              <w:tab w:val="right" w:pos="7560"/>
            </w:tabs>
            <w:spacing w:after="0" w:before="0" w:line="276" w:lineRule="auto"/>
            <w:ind w:left="261" w:right="794" w:firstLine="0"/>
            <w:contextualSpacing w:val="0"/>
            <w:jc w:val="right"/>
            <w:rPr>
              <w:rFonts w:ascii="Helvetica Neue" w:cs="Helvetica Neue" w:eastAsia="Helvetica Neue" w:hAnsi="Helvetica Neue"/>
              <w:b w:val="1"/>
              <w:i w:val="0"/>
              <w:smallCaps w:val="0"/>
              <w:strike w:val="0"/>
              <w:color w:val="000000"/>
              <w:sz w:val="2"/>
              <w:szCs w:val="2"/>
              <w:u w:val="none"/>
              <w:vertAlign w:val="baseline"/>
            </w:rPr>
          </w:pPr>
          <w:r w:rsidDel="00000000" w:rsidR="00000000" w:rsidRPr="00000000">
            <w:drawing>
              <wp:inline distB="0" distT="0" distL="0" distR="0">
                <wp:extent cx="628650" cy="533400"/>
                <wp:effectExtent b="0" l="0" r="0" t="0"/>
                <wp:docPr id="1"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628650" cy="533400"/>
                        </a:xfrm>
                        <a:prstGeom prst="rect"/>
                        <a:ln/>
                      </pic:spPr>
                    </pic:pic>
                  </a:graphicData>
                </a:graphic>
              </wp:inline>
            </w:drawing>
          </w:r>
          <w:r w:rsidDel="00000000" w:rsidR="00000000" w:rsidRPr="00000000">
            <w:rPr>
              <w:rtl w:val="0"/>
            </w:rPr>
          </w:r>
        </w:p>
      </w:tc>
      <w:tc>
        <w:tcPr/>
        <w:p w:rsidR="00000000" w:rsidDel="00000000" w:rsidP="00000000" w:rsidRDefault="00000000" w:rsidRPr="00000000">
          <w:pPr>
            <w:keepNext w:val="0"/>
            <w:keepLines w:val="0"/>
            <w:widowControl w:val="0"/>
            <w:pBdr/>
            <w:tabs>
              <w:tab w:val="right" w:pos="7560"/>
            </w:tabs>
            <w:spacing w:after="0" w:before="0" w:line="276" w:lineRule="auto"/>
            <w:ind w:left="-108" w:right="-187" w:firstLine="0"/>
            <w:contextualSpacing w:val="0"/>
            <w:jc w:val="center"/>
            <w:rPr>
              <w:rFonts w:ascii="Arial" w:cs="Arial" w:eastAsia="Arial" w:hAnsi="Arial"/>
              <w:b w:val="1"/>
              <w:i w:val="1"/>
              <w:smallCaps w:val="0"/>
              <w:strike w:val="0"/>
              <w:color w:val="000000"/>
              <w:sz w:val="16"/>
              <w:szCs w:val="16"/>
              <w:u w:val="none"/>
              <w:vertAlign w:val="baseline"/>
            </w:rPr>
          </w:pPr>
          <w:r w:rsidDel="00000000" w:rsidR="00000000" w:rsidRPr="00000000">
            <w:drawing>
              <wp:inline distB="0" distT="0" distL="114300" distR="114300">
                <wp:extent cx="1667787" cy="519113"/>
                <wp:effectExtent b="0" l="0" r="0" t="0"/>
                <wp:docPr descr="Logo Camara de España" id="2" name="image5.jpg"/>
                <a:graphic>
                  <a:graphicData uri="http://schemas.openxmlformats.org/drawingml/2006/picture">
                    <pic:pic>
                      <pic:nvPicPr>
                        <pic:cNvPr descr="Logo Camara de España" id="0" name="image5.jpg"/>
                        <pic:cNvPicPr preferRelativeResize="0"/>
                      </pic:nvPicPr>
                      <pic:blipFill>
                        <a:blip r:embed="rId2"/>
                        <a:srcRect b="0" l="0" r="0" t="0"/>
                        <a:stretch>
                          <a:fillRect/>
                        </a:stretch>
                      </pic:blipFill>
                      <pic:spPr>
                        <a:xfrm>
                          <a:off x="0" y="0"/>
                          <a:ext cx="1667787" cy="519113"/>
                        </a:xfrm>
                        <a:prstGeom prst="rect"/>
                        <a:ln/>
                      </pic:spPr>
                    </pic:pic>
                  </a:graphicData>
                </a:graphic>
              </wp:inline>
            </w:drawing>
          </w:r>
          <w:r w:rsidDel="00000000" w:rsidR="00000000" w:rsidRPr="00000000">
            <w:rPr>
              <w:rtl w:val="0"/>
            </w:rPr>
          </w:r>
        </w:p>
      </w:tc>
      <w:tc>
        <w:tcPr/>
        <w:p w:rsidR="00000000" w:rsidDel="00000000" w:rsidP="00000000" w:rsidRDefault="00000000" w:rsidRPr="00000000">
          <w:pPr>
            <w:keepNext w:val="0"/>
            <w:keepLines w:val="0"/>
            <w:widowControl w:val="0"/>
            <w:pBdr/>
            <w:tabs>
              <w:tab w:val="right" w:pos="7560"/>
            </w:tabs>
            <w:spacing w:after="0" w:before="0" w:line="276" w:lineRule="auto"/>
            <w:ind w:left="261" w:right="-108" w:firstLine="0"/>
            <w:contextualSpacing w:val="0"/>
            <w:jc w:val="right"/>
            <w:rPr>
              <w:rFonts w:ascii="Arial" w:cs="Arial" w:eastAsia="Arial" w:hAnsi="Arial"/>
              <w:b w:val="1"/>
              <w:i w:val="1"/>
              <w:smallCaps w:val="0"/>
              <w:strike w:val="0"/>
              <w:color w:val="000000"/>
              <w:sz w:val="2"/>
              <w:szCs w:val="2"/>
              <w:u w:val="none"/>
              <w:vertAlign w:val="baseline"/>
            </w:rPr>
          </w:pPr>
          <w:r w:rsidDel="00000000" w:rsidR="00000000" w:rsidRPr="00000000">
            <w:drawing>
              <wp:inline distB="114300" distT="114300" distL="114300" distR="114300">
                <wp:extent cx="1489393" cy="530123"/>
                <wp:effectExtent b="0" l="0" r="0" t="0"/>
                <wp:docPr descr="camara sevilla.png" id="3" name="image6.png"/>
                <a:graphic>
                  <a:graphicData uri="http://schemas.openxmlformats.org/drawingml/2006/picture">
                    <pic:pic>
                      <pic:nvPicPr>
                        <pic:cNvPr descr="camara sevilla.png" id="0" name="image6.png"/>
                        <pic:cNvPicPr preferRelativeResize="0"/>
                      </pic:nvPicPr>
                      <pic:blipFill>
                        <a:blip r:embed="rId3"/>
                        <a:srcRect b="0" l="0" r="0" t="0"/>
                        <a:stretch>
                          <a:fillRect/>
                        </a:stretch>
                      </pic:blipFill>
                      <pic:spPr>
                        <a:xfrm>
                          <a:off x="0" y="0"/>
                          <a:ext cx="1489393" cy="530123"/>
                        </a:xfrm>
                        <a:prstGeom prst="rect"/>
                        <a:ln/>
                      </pic:spPr>
                    </pic:pic>
                  </a:graphicData>
                </a:graphic>
              </wp:inline>
            </w:drawing>
          </w:r>
          <w:r w:rsidDel="00000000" w:rsidR="00000000" w:rsidRPr="00000000">
            <w:rPr>
              <w:rtl w:val="0"/>
            </w:rPr>
          </w:r>
        </w:p>
      </w:tc>
    </w:tr>
  </w:tbl>
  <w:p w:rsidR="00000000" w:rsidDel="00000000" w:rsidP="00000000" w:rsidRDefault="00000000" w:rsidRPr="00000000">
    <w:pPr>
      <w:keepNext w:val="0"/>
      <w:keepLines w:val="0"/>
      <w:widowControl w:val="0"/>
      <w:pBdr/>
      <w:tabs>
        <w:tab w:val="center" w:pos="4252"/>
        <w:tab w:val="right" w:pos="8504"/>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363" w:firstLine="2.9999999999999716"/>
      </w:pPr>
      <w:rPr/>
    </w:lvl>
    <w:lvl w:ilvl="1">
      <w:start w:val="1"/>
      <w:numFmt w:val="lowerLetter"/>
      <w:lvlText w:val="%2."/>
      <w:lvlJc w:val="left"/>
      <w:pPr>
        <w:ind w:left="1083" w:firstLine="723"/>
      </w:pPr>
      <w:rPr/>
    </w:lvl>
    <w:lvl w:ilvl="2">
      <w:start w:val="1"/>
      <w:numFmt w:val="lowerRoman"/>
      <w:lvlText w:val="%3."/>
      <w:lvlJc w:val="right"/>
      <w:pPr>
        <w:ind w:left="1803" w:firstLine="1623"/>
      </w:pPr>
      <w:rPr/>
    </w:lvl>
    <w:lvl w:ilvl="3">
      <w:start w:val="1"/>
      <w:numFmt w:val="decimal"/>
      <w:lvlText w:val="%4."/>
      <w:lvlJc w:val="left"/>
      <w:pPr>
        <w:ind w:left="2523" w:firstLine="2163"/>
      </w:pPr>
      <w:rPr/>
    </w:lvl>
    <w:lvl w:ilvl="4">
      <w:start w:val="1"/>
      <w:numFmt w:val="lowerLetter"/>
      <w:lvlText w:val="%5."/>
      <w:lvlJc w:val="left"/>
      <w:pPr>
        <w:ind w:left="3243" w:firstLine="2883"/>
      </w:pPr>
      <w:rPr/>
    </w:lvl>
    <w:lvl w:ilvl="5">
      <w:start w:val="1"/>
      <w:numFmt w:val="lowerRoman"/>
      <w:lvlText w:val="%6."/>
      <w:lvlJc w:val="right"/>
      <w:pPr>
        <w:ind w:left="3963" w:firstLine="3783"/>
      </w:pPr>
      <w:rPr/>
    </w:lvl>
    <w:lvl w:ilvl="6">
      <w:start w:val="1"/>
      <w:numFmt w:val="decimal"/>
      <w:lvlText w:val="%7."/>
      <w:lvlJc w:val="left"/>
      <w:pPr>
        <w:ind w:left="4683" w:firstLine="4323"/>
      </w:pPr>
      <w:rPr/>
    </w:lvl>
    <w:lvl w:ilvl="7">
      <w:start w:val="1"/>
      <w:numFmt w:val="lowerLetter"/>
      <w:lvlText w:val="%8."/>
      <w:lvlJc w:val="left"/>
      <w:pPr>
        <w:ind w:left="5403" w:firstLine="5043"/>
      </w:pPr>
      <w:rPr/>
    </w:lvl>
    <w:lvl w:ilvl="8">
      <w:start w:val="1"/>
      <w:numFmt w:val="lowerRoman"/>
      <w:lvlText w:val="%9."/>
      <w:lvlJc w:val="right"/>
      <w:pPr>
        <w:ind w:left="6123" w:firstLine="5943"/>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0"/>
        <w:szCs w:val="20"/>
        <w:u w:val="none"/>
        <w:vertAlign w:val="baseline"/>
      </w:rPr>
    </w:rPrDefault>
    <w:pPrDefault>
      <w:pPr>
        <w:keepNext w:val="0"/>
        <w:keepLines w:val="0"/>
        <w:widowControl w:val="0"/>
        <w:pBdr/>
        <w:spacing w:after="0" w:before="0" w:line="360" w:lineRule="auto"/>
        <w:ind w:left="0" w:right="0" w:firstLine="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5.jpg"/><Relationship Id="rId3" Type="http://schemas.openxmlformats.org/officeDocument/2006/relationships/image" Target="media/image6.png"/></Relationships>
</file>