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proofErr w:type="spellStart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</w:t>
      </w:r>
      <w:proofErr w:type="spellEnd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 xml:space="preserve">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programa está cofinanciado por FEDER 2014-20, aprobado por la Comisión Europea en la Decisión de ejecución de 12.2.2015, </w:t>
      </w:r>
      <w:proofErr w:type="gramStart"/>
      <w:r w:rsidRPr="00B357FC">
        <w:rPr>
          <w:rFonts w:asciiTheme="minorHAnsi" w:hAnsiTheme="minorHAnsi" w:cs="Arial"/>
          <w:sz w:val="22"/>
          <w:szCs w:val="22"/>
          <w:lang w:val="es-ES"/>
        </w:rPr>
        <w:t>C(</w:t>
      </w:r>
      <w:proofErr w:type="gram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bookmarkStart w:id="0" w:name="_GoBack"/>
      <w:bookmarkEnd w:id="0"/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proofErr w:type="gramStart"/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POCINT(</w:t>
      </w:r>
      <w:proofErr w:type="gramEnd"/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proofErr w:type="spellEnd"/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 xml:space="preserve">ntes en el desarrollo de </w:t>
      </w:r>
      <w:proofErr w:type="spellStart"/>
      <w:r w:rsidR="00706237">
        <w:rPr>
          <w:rFonts w:asciiTheme="minorHAnsi" w:hAnsiTheme="minorHAnsi" w:cs="Arial"/>
          <w:sz w:val="22"/>
          <w:szCs w:val="22"/>
          <w:lang w:val="es-ES"/>
        </w:rPr>
        <w:t>un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de Comercio de</w:t>
      </w:r>
      <w:r w:rsidR="00774AA0">
        <w:rPr>
          <w:rFonts w:asciiTheme="minorHAnsi" w:hAnsiTheme="minorHAnsi" w:cs="Arial"/>
          <w:sz w:val="22"/>
          <w:szCs w:val="22"/>
          <w:lang w:val="es-ES"/>
        </w:rPr>
        <w:t xml:space="preserve"> Palamós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</w:t>
      </w:r>
      <w:proofErr w:type="gram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proofErr w:type="gram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comercial</w:t>
      </w:r>
      <w:proofErr w:type="gramStart"/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:Importe</w:t>
      </w:r>
      <w:proofErr w:type="spellEnd"/>
      <w:proofErr w:type="gramEnd"/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de Apoyo al Comercio </w:t>
      </w:r>
      <w:proofErr w:type="spellStart"/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Minorista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>incluirán</w:t>
      </w:r>
      <w:proofErr w:type="spellEnd"/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serán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prefinanciados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</w:t>
      </w:r>
      <w:r w:rsidRPr="00774AA0">
        <w:rPr>
          <w:rFonts w:asciiTheme="minorHAnsi" w:hAnsiTheme="minorHAnsi" w:cs="Arial"/>
          <w:sz w:val="22"/>
          <w:szCs w:val="22"/>
          <w:lang w:val="es-ES"/>
        </w:rPr>
        <w:t xml:space="preserve">del </w:t>
      </w:r>
      <w:r w:rsidR="00A80C92" w:rsidRPr="00774AA0">
        <w:rPr>
          <w:rFonts w:asciiTheme="minorHAnsi" w:hAnsiTheme="minorHAnsi" w:cs="Arial"/>
          <w:sz w:val="22"/>
          <w:szCs w:val="22"/>
          <w:lang w:val="es-ES"/>
        </w:rPr>
        <w:t>(</w:t>
      </w:r>
      <w:r w:rsidR="00774AA0" w:rsidRPr="00774AA0">
        <w:rPr>
          <w:rFonts w:asciiTheme="minorHAnsi" w:hAnsiTheme="minorHAnsi" w:cs="Arial"/>
          <w:sz w:val="22"/>
          <w:szCs w:val="22"/>
          <w:lang w:val="es-ES"/>
        </w:rPr>
        <w:t xml:space="preserve">50 </w:t>
      </w:r>
      <w:r w:rsidR="00A80C92" w:rsidRPr="00774AA0">
        <w:rPr>
          <w:rFonts w:asciiTheme="minorHAnsi" w:hAnsiTheme="minorHAnsi" w:cs="Arial"/>
          <w:sz w:val="22"/>
          <w:szCs w:val="22"/>
          <w:lang w:val="es-ES"/>
        </w:rPr>
        <w:t>%</w:t>
      </w:r>
      <w:r w:rsidR="00710CB3" w:rsidRPr="00774AA0">
        <w:rPr>
          <w:rStyle w:val="Refdenotaalpie"/>
          <w:rFonts w:asciiTheme="minorHAnsi" w:hAnsiTheme="minorHAnsi" w:cs="Arial"/>
          <w:sz w:val="22"/>
          <w:szCs w:val="22"/>
          <w:lang w:val="es-ES"/>
        </w:rPr>
        <w:footnoteReference w:id="2"/>
      </w:r>
      <w:r w:rsidR="00A80C92" w:rsidRPr="00774AA0">
        <w:rPr>
          <w:rFonts w:asciiTheme="minorHAnsi" w:hAnsiTheme="minorHAnsi" w:cs="Arial"/>
          <w:sz w:val="22"/>
          <w:szCs w:val="22"/>
          <w:lang w:val="es-ES"/>
        </w:rPr>
        <w:t>)</w:t>
      </w:r>
      <w:r w:rsidR="00710CB3" w:rsidRPr="00774AA0">
        <w:rPr>
          <w:rFonts w:asciiTheme="minorHAnsi" w:hAnsiTheme="minorHAnsi" w:cs="Arial"/>
          <w:sz w:val="22"/>
          <w:szCs w:val="22"/>
          <w:lang w:val="es-ES"/>
        </w:rPr>
        <w:t>.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 xml:space="preserve">la Secretaria de Estado de </w:t>
      </w:r>
      <w:proofErr w:type="spellStart"/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Comercio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</w:t>
      </w:r>
      <w:proofErr w:type="spellEnd"/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mediante la firma del </w:t>
      </w:r>
      <w:proofErr w:type="spellStart"/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presente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proofErr w:type="spellEnd"/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Apoyo al Comercio </w:t>
      </w:r>
      <w:proofErr w:type="spellStart"/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Contestar a las encuestas u otro tipo de requerimientos por parte de los órganos control, seguimiento y evaluación del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</w:t>
      </w:r>
      <w:proofErr w:type="spellEnd"/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 xml:space="preserve">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Antifraude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Información, Comunicación y </w:t>
      </w:r>
      <w:proofErr w:type="spellStart"/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Publicidad.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</w:t>
      </w:r>
      <w:proofErr w:type="spellEnd"/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Default="00FD212B" w:rsidP="00FD212B">
      <w:pPr>
        <w:spacing w:before="280" w:after="280" w:line="360" w:lineRule="auto"/>
        <w:jc w:val="both"/>
        <w:rPr>
          <w:rFonts w:ascii="Calibri" w:hAnsi="Calibri" w:cs="Calibri"/>
          <w:bCs/>
          <w:sz w:val="22"/>
          <w:szCs w:val="22"/>
          <w:lang w:val="es-ES"/>
        </w:rPr>
      </w:pPr>
    </w:p>
    <w:p w:rsidR="00FD212B" w:rsidRPr="00FD212B" w:rsidRDefault="00FD212B" w:rsidP="00FD212B">
      <w:pPr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>Por otro lado, a los efectos del Reglamento General de Protección de Datos, Cámara de Comercio de España con dirección en C/ Ribera de Loira 12, 28042 Madrid y Cámara de Comercio de</w:t>
      </w:r>
      <w:r w:rsidR="00774AA0">
        <w:rPr>
          <w:rFonts w:ascii="Calibri" w:hAnsi="Calibri" w:cs="Calibri"/>
          <w:bCs/>
          <w:sz w:val="22"/>
          <w:szCs w:val="22"/>
          <w:lang w:val="es-ES"/>
        </w:rPr>
        <w:t xml:space="preserve"> Palamós</w:t>
      </w:r>
      <w:r w:rsidRPr="00774AA0">
        <w:rPr>
          <w:rFonts w:ascii="Calibri" w:hAnsi="Calibri" w:cs="Calibri"/>
          <w:bCs/>
          <w:sz w:val="22"/>
          <w:szCs w:val="22"/>
          <w:lang w:val="es-ES"/>
        </w:rPr>
        <w:t>, con dirección en</w:t>
      </w:r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 xml:space="preserve"> C/ </w:t>
      </w:r>
      <w:proofErr w:type="spellStart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>Dídac</w:t>
      </w:r>
      <w:proofErr w:type="spellEnd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 xml:space="preserve"> </w:t>
      </w:r>
      <w:proofErr w:type="spellStart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>Garrell</w:t>
      </w:r>
      <w:proofErr w:type="spellEnd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 xml:space="preserve"> i </w:t>
      </w:r>
      <w:proofErr w:type="spellStart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>Tauler</w:t>
      </w:r>
      <w:proofErr w:type="spellEnd"/>
      <w:r w:rsidR="00774AA0" w:rsidRPr="00774AA0">
        <w:rPr>
          <w:rFonts w:ascii="Calibri" w:hAnsi="Calibri" w:cs="Calibri"/>
          <w:bCs/>
          <w:sz w:val="22"/>
          <w:szCs w:val="22"/>
          <w:lang w:val="es-ES"/>
        </w:rPr>
        <w:t>, 10, 2 planta de Palamós</w:t>
      </w:r>
      <w:r w:rsidRPr="00774AA0">
        <w:rPr>
          <w:rFonts w:ascii="Calibri" w:hAnsi="Calibri" w:cs="Calibri"/>
          <w:bCs/>
          <w:sz w:val="22"/>
          <w:szCs w:val="22"/>
          <w:lang w:val="es-ES"/>
        </w:rPr>
        <w:t>, tratarán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los datos del </w:t>
      </w:r>
      <w:r>
        <w:rPr>
          <w:rFonts w:ascii="Calibri" w:hAnsi="Calibri" w:cs="Calibri"/>
          <w:bCs/>
          <w:sz w:val="22"/>
          <w:szCs w:val="22"/>
          <w:lang w:val="es-ES"/>
        </w:rPr>
        <w:t>destinatario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en régimen de corresponsabilidad. Este tratamiento de datos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necesario para la gestión de los Diagnósticos del P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La finalidad de dicho tratamiento es posibilitar la ejecución, desarrollo, seguimiento y control de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los Diagnósticos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. En el marco de este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sus datos serán comunicados a las auto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ridades competentes en el FEDER ya la Secretaria de Estado de Comercio, 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organismo </w:t>
      </w:r>
      <w:proofErr w:type="spellStart"/>
      <w:r w:rsidRPr="00FD212B">
        <w:rPr>
          <w:rFonts w:ascii="Calibri" w:hAnsi="Calibri" w:cs="Calibri"/>
          <w:bCs/>
          <w:sz w:val="22"/>
          <w:szCs w:val="22"/>
          <w:lang w:val="es-ES"/>
        </w:rPr>
        <w:t>cofinanciador</w:t>
      </w:r>
      <w:proofErr w:type="spellEnd"/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 del </w:t>
      </w:r>
      <w:r w:rsidR="00706237">
        <w:rPr>
          <w:rFonts w:ascii="Calibri" w:hAnsi="Calibri" w:cs="Calibri"/>
          <w:bCs/>
          <w:sz w:val="22"/>
          <w:szCs w:val="22"/>
          <w:lang w:val="es-ES"/>
        </w:rPr>
        <w:t>Programa</w:t>
      </w:r>
      <w:r>
        <w:rPr>
          <w:rFonts w:ascii="Calibri" w:hAnsi="Calibri" w:cs="Calibri"/>
          <w:bCs/>
          <w:sz w:val="22"/>
          <w:szCs w:val="22"/>
          <w:lang w:val="es-ES"/>
        </w:rPr>
        <w:t xml:space="preserve"> de Comercio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FD212B" w:rsidRDefault="00FD212B" w:rsidP="00FD212B">
      <w:pPr>
        <w:tabs>
          <w:tab w:val="left" w:pos="1155"/>
        </w:tabs>
        <w:spacing w:before="280" w:after="280" w:line="360" w:lineRule="auto"/>
        <w:jc w:val="both"/>
        <w:rPr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Sus datos serán conservados por un plazo de 5 años tras la finalización del </w:t>
      </w:r>
      <w:r w:rsidR="00706237">
        <w:rPr>
          <w:rFonts w:ascii="Calibri" w:hAnsi="Calibri" w:cs="Calibri"/>
          <w:bCs/>
          <w:sz w:val="22"/>
          <w:szCs w:val="22"/>
          <w:lang w:val="es-ES" w:eastAsia="zh-CN"/>
        </w:rPr>
        <w:t>Programa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</w:t>
      </w:r>
    </w:p>
    <w:p w:rsidR="00FD212B" w:rsidRPr="00FD212B" w:rsidRDefault="00FD212B" w:rsidP="00FD212B">
      <w:pPr>
        <w:spacing w:beforeAutospacing="1" w:afterAutospacing="1" w:line="360" w:lineRule="auto"/>
        <w:jc w:val="both"/>
        <w:rPr>
          <w:rFonts w:ascii="Calibri" w:hAnsi="Calibri" w:cs="Arial"/>
          <w:bCs/>
          <w:sz w:val="22"/>
          <w:szCs w:val="22"/>
          <w:lang w:val="es-ES"/>
        </w:rPr>
      </w:pPr>
      <w:r w:rsidRPr="00FD212B">
        <w:rPr>
          <w:rFonts w:ascii="Calibri" w:hAnsi="Calibri" w:cs="Calibri"/>
          <w:bCs/>
          <w:sz w:val="22"/>
          <w:szCs w:val="22"/>
          <w:lang w:val="es-ES"/>
        </w:rPr>
        <w:t xml:space="preserve">Puede ejercer sus derechos de acceso, rectificación, supresión, portabilidad, limitación u oposición, escribiendo a </w:t>
      </w:r>
      <w:r w:rsidRPr="00FD212B">
        <w:rPr>
          <w:rFonts w:ascii="Calibri" w:hAnsi="Calibri" w:cs="Calibri"/>
          <w:bCs/>
          <w:sz w:val="22"/>
          <w:szCs w:val="22"/>
          <w:lang w:val="es-ES" w:eastAsia="zh-CN"/>
        </w:rPr>
        <w:t>cualquiera de las Cámaras a las direcciones indicadas o por correo electrónico, a</w:t>
      </w:r>
      <w:r w:rsidR="00774AA0">
        <w:rPr>
          <w:rFonts w:ascii="Calibri" w:hAnsi="Calibri" w:cs="Calibri"/>
          <w:bCs/>
          <w:sz w:val="22"/>
          <w:szCs w:val="22"/>
          <w:lang w:val="es-ES" w:eastAsia="zh-CN"/>
        </w:rPr>
        <w:t xml:space="preserve"> info@cambrapalamos.org</w:t>
      </w:r>
      <w:r w:rsidRPr="00FD212B">
        <w:rPr>
          <w:rFonts w:ascii="Calibri" w:hAnsi="Calibri" w:cs="Calibri"/>
          <w:bCs/>
          <w:sz w:val="22"/>
          <w:szCs w:val="22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774AA0" w:rsidRPr="00774AA0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774AA0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774AA0">
        <w:rPr>
          <w:rFonts w:asciiTheme="minorHAnsi" w:hAnsiTheme="minorHAnsi" w:cs="Arial"/>
          <w:sz w:val="22"/>
          <w:szCs w:val="22"/>
          <w:lang w:val="es-ES"/>
        </w:rPr>
        <w:t>: D</w:t>
      </w:r>
      <w:r w:rsidR="00774AA0" w:rsidRPr="00774AA0">
        <w:rPr>
          <w:rFonts w:asciiTheme="minorHAnsi" w:hAnsiTheme="minorHAnsi" w:cs="Arial"/>
          <w:sz w:val="22"/>
          <w:szCs w:val="22"/>
          <w:lang w:val="es-ES"/>
        </w:rPr>
        <w:t xml:space="preserve"> David Sánchez Vencells</w:t>
      </w:r>
    </w:p>
    <w:p w:rsidR="00451E9C" w:rsidRPr="00774AA0" w:rsidRDefault="00774AA0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774AA0">
        <w:rPr>
          <w:rFonts w:asciiTheme="minorHAnsi" w:hAnsiTheme="minorHAnsi" w:cs="Arial"/>
          <w:sz w:val="22"/>
          <w:szCs w:val="22"/>
          <w:lang w:val="es-ES"/>
        </w:rPr>
        <w:t xml:space="preserve">Secretario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774AA0">
        <w:rPr>
          <w:rFonts w:asciiTheme="minorHAnsi" w:hAnsiTheme="minorHAnsi" w:cs="Arial"/>
          <w:sz w:val="22"/>
          <w:szCs w:val="22"/>
          <w:lang w:val="es-ES"/>
        </w:rPr>
        <w:t>Cámara de Comercio de</w:t>
      </w:r>
      <w:r w:rsidR="00774AA0" w:rsidRPr="00774AA0">
        <w:rPr>
          <w:rFonts w:asciiTheme="minorHAnsi" w:hAnsiTheme="minorHAnsi" w:cs="Arial"/>
          <w:sz w:val="22"/>
          <w:szCs w:val="22"/>
          <w:lang w:val="es-ES"/>
        </w:rPr>
        <w:t xml:space="preserve"> Palamós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proofErr w:type="spellStart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</w:t>
      </w:r>
      <w:proofErr w:type="spellEnd"/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sectPr w:rsidR="00451E9C" w:rsidRPr="00B357FC" w:rsidSect="00981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F24" w:rsidRDefault="00EF5F24">
      <w:r>
        <w:separator/>
      </w:r>
    </w:p>
  </w:endnote>
  <w:endnote w:type="continuationSeparator" w:id="1">
    <w:p w:rsidR="00EF5F24" w:rsidRDefault="00EF5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 xml:space="preserve">Fondo Europeo de Desarrollo </w:t>
    </w:r>
    <w:proofErr w:type="spellStart"/>
    <w:r w:rsidRPr="0098144A">
      <w:rPr>
        <w:rFonts w:ascii="Arial" w:hAnsi="Arial" w:cs="Arial"/>
        <w:sz w:val="18"/>
        <w:szCs w:val="18"/>
        <w:lang w:val="es-ES"/>
      </w:rPr>
      <w:t>Regional</w:t>
    </w:r>
    <w:r w:rsidRPr="0098144A">
      <w:rPr>
        <w:rFonts w:ascii="Calibri" w:hAnsi="Calibri"/>
        <w:b/>
        <w:szCs w:val="24"/>
        <w:lang w:val="es-ES"/>
      </w:rPr>
      <w:t>Una</w:t>
    </w:r>
    <w:proofErr w:type="spellEnd"/>
    <w:r w:rsidRPr="0098144A">
      <w:rPr>
        <w:rFonts w:ascii="Calibri" w:hAnsi="Calibri"/>
        <w:b/>
        <w:szCs w:val="24"/>
        <w:lang w:val="es-ES"/>
      </w:rPr>
      <w:t xml:space="preserve"> manera de hacer Europa</w:t>
    </w:r>
  </w:p>
  <w:p w:rsidR="005872EF" w:rsidRPr="00450680" w:rsidRDefault="00A95BAC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774AA0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774AA0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F24" w:rsidRDefault="00EF5F24">
      <w:r>
        <w:separator/>
      </w:r>
    </w:p>
  </w:footnote>
  <w:footnote w:type="continuationSeparator" w:id="1">
    <w:p w:rsidR="00EF5F24" w:rsidRDefault="00EF5F24">
      <w:r>
        <w:continuationSeparator/>
      </w:r>
    </w:p>
  </w:footnote>
  <w:footnote w:id="2">
    <w:p w:rsidR="00710CB3" w:rsidRPr="00774AA0" w:rsidRDefault="00710CB3">
      <w:pPr>
        <w:pStyle w:val="Textonotapie"/>
        <w:rPr>
          <w:rFonts w:asciiTheme="minorHAnsi" w:hAnsiTheme="minorHAnsi" w:cstheme="minorHAnsi"/>
          <w:lang w:val="es-ES"/>
        </w:rPr>
      </w:pPr>
      <w:r w:rsidRPr="00774AA0">
        <w:rPr>
          <w:rStyle w:val="Refdenotaalpie"/>
          <w:rFonts w:asciiTheme="minorHAnsi" w:hAnsiTheme="minorHAnsi" w:cstheme="minorHAnsi"/>
        </w:rPr>
        <w:footnoteRef/>
      </w:r>
      <w:r w:rsidRPr="00774AA0">
        <w:rPr>
          <w:rFonts w:asciiTheme="minorHAnsi" w:hAnsiTheme="minorHAnsi" w:cstheme="minorHAnsi"/>
          <w:lang w:val="es-ES"/>
        </w:rPr>
        <w:t xml:space="preserve"> 85% Canarias </w:t>
      </w:r>
    </w:p>
    <w:p w:rsidR="00710CB3" w:rsidRPr="00774AA0" w:rsidRDefault="00710CB3">
      <w:pPr>
        <w:pStyle w:val="Textonotapie"/>
        <w:rPr>
          <w:rFonts w:asciiTheme="minorHAnsi" w:hAnsiTheme="minorHAnsi" w:cstheme="minorHAnsi"/>
          <w:lang w:val="es-ES"/>
        </w:rPr>
      </w:pPr>
      <w:r w:rsidRPr="00774AA0">
        <w:rPr>
          <w:rFonts w:asciiTheme="minorHAnsi" w:hAnsiTheme="minorHAnsi" w:cstheme="minorHAnsi"/>
          <w:lang w:val="es-ES"/>
        </w:rPr>
        <w:t>80% Andalucía, Asturias, Castilla-La Mancha, Ceuta, Extremadura, Galicia, Melilla y Murcia</w:t>
      </w:r>
    </w:p>
    <w:p w:rsidR="00710CB3" w:rsidRPr="00FD212B" w:rsidRDefault="00710CB3" w:rsidP="00710CB3">
      <w:pPr>
        <w:pStyle w:val="Textonotapie"/>
        <w:rPr>
          <w:rFonts w:asciiTheme="minorHAnsi" w:hAnsiTheme="minorHAnsi" w:cstheme="minorHAnsi"/>
          <w:lang w:val="es-ES_tradnl"/>
        </w:rPr>
      </w:pPr>
      <w:r w:rsidRPr="00774AA0">
        <w:rPr>
          <w:rFonts w:asciiTheme="minorHAnsi" w:hAnsiTheme="minorHAnsi" w:cstheme="minorHAnsi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2EF" w:rsidRDefault="0009065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658" w:rsidRDefault="0009065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4AA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95BAC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181E5-6496-42F7-B108-273C67775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1950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David</cp:lastModifiedBy>
  <cp:revision>23</cp:revision>
  <cp:lastPrinted>2016-08-09T10:23:00Z</cp:lastPrinted>
  <dcterms:created xsi:type="dcterms:W3CDTF">2016-08-26T14:59:00Z</dcterms:created>
  <dcterms:modified xsi:type="dcterms:W3CDTF">2018-10-31T11:24:00Z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