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1999A" w14:textId="77777777" w:rsidR="00173236" w:rsidRPr="006775B4" w:rsidRDefault="00897BDC" w:rsidP="00173236">
      <w:pPr>
        <w:pStyle w:val="Estilo1"/>
        <w:jc w:val="right"/>
        <w:rPr>
          <w:color w:val="00B0F0"/>
          <w:sz w:val="32"/>
          <w:szCs w:val="32"/>
        </w:rPr>
      </w:pPr>
      <w:r w:rsidRPr="006775B4">
        <w:rPr>
          <w:color w:val="00B0F0"/>
          <w:sz w:val="32"/>
          <w:szCs w:val="32"/>
        </w:rPr>
        <w:t xml:space="preserve">Anexo </w:t>
      </w:r>
      <w:r w:rsidR="007D62A4">
        <w:rPr>
          <w:color w:val="00B0F0"/>
          <w:sz w:val="32"/>
          <w:szCs w:val="32"/>
        </w:rPr>
        <w:t>5.</w:t>
      </w:r>
      <w:r w:rsidR="006D1D03">
        <w:rPr>
          <w:color w:val="00B0F0"/>
          <w:sz w:val="32"/>
          <w:szCs w:val="32"/>
        </w:rPr>
        <w:t>3</w:t>
      </w:r>
    </w:p>
    <w:p w14:paraId="5891999B" w14:textId="77777777" w:rsidR="00E152FD" w:rsidRDefault="00E152FD">
      <w:pPr>
        <w:pStyle w:val="Estilo1"/>
        <w:rPr>
          <w:b/>
          <w:sz w:val="22"/>
          <w:szCs w:val="22"/>
        </w:rPr>
      </w:pPr>
    </w:p>
    <w:p w14:paraId="5891999C" w14:textId="77777777" w:rsidR="00111F4A" w:rsidRDefault="00111F4A">
      <w:pPr>
        <w:pStyle w:val="Estilo1"/>
        <w:rPr>
          <w:b/>
          <w:sz w:val="22"/>
          <w:szCs w:val="22"/>
        </w:rPr>
      </w:pPr>
    </w:p>
    <w:p w14:paraId="5891999D" w14:textId="77777777" w:rsidR="00111F4A" w:rsidRDefault="00111F4A">
      <w:pPr>
        <w:pStyle w:val="Estilo1"/>
        <w:rPr>
          <w:b/>
          <w:sz w:val="22"/>
          <w:szCs w:val="22"/>
        </w:rPr>
      </w:pPr>
    </w:p>
    <w:p w14:paraId="5891999E" w14:textId="77777777" w:rsidR="00111F4A" w:rsidRDefault="00111F4A" w:rsidP="00111F4A">
      <w:pPr>
        <w:rPr>
          <w:sz w:val="32"/>
          <w:lang w:val="es-ES_tradnl"/>
        </w:rPr>
      </w:pPr>
    </w:p>
    <w:p w14:paraId="5891999F" w14:textId="77777777" w:rsidR="00866499" w:rsidRDefault="00866499" w:rsidP="00111F4A">
      <w:pPr>
        <w:rPr>
          <w:sz w:val="32"/>
          <w:lang w:val="es-ES_tradnl"/>
        </w:rPr>
      </w:pPr>
    </w:p>
    <w:p w14:paraId="589199A0" w14:textId="77777777" w:rsidR="006775B4" w:rsidRDefault="006775B4" w:rsidP="006775B4">
      <w:pPr>
        <w:rPr>
          <w:sz w:val="32"/>
          <w:lang w:val="es-ES_tradnl"/>
        </w:rPr>
      </w:pPr>
    </w:p>
    <w:p w14:paraId="589199A1" w14:textId="77777777" w:rsidR="006775B4" w:rsidRDefault="006775B4" w:rsidP="006775B4">
      <w:pPr>
        <w:pStyle w:val="Estilo1"/>
        <w:rPr>
          <w:b/>
          <w:sz w:val="22"/>
          <w:szCs w:val="22"/>
        </w:rPr>
      </w:pPr>
    </w:p>
    <w:p w14:paraId="589199A2" w14:textId="77777777" w:rsidR="00A53CB4" w:rsidRDefault="00A53CB4" w:rsidP="006775B4">
      <w:pPr>
        <w:pStyle w:val="Estilo1"/>
        <w:rPr>
          <w:b/>
          <w:sz w:val="22"/>
          <w:szCs w:val="22"/>
        </w:rPr>
      </w:pPr>
    </w:p>
    <w:p w14:paraId="589199A3" w14:textId="77777777" w:rsidR="00A53CB4" w:rsidRDefault="00A53CB4" w:rsidP="006775B4">
      <w:pPr>
        <w:pStyle w:val="Estilo1"/>
        <w:rPr>
          <w:b/>
          <w:sz w:val="22"/>
          <w:szCs w:val="22"/>
        </w:rPr>
      </w:pPr>
    </w:p>
    <w:p w14:paraId="589199A4" w14:textId="77777777" w:rsidR="00A53CB4" w:rsidRDefault="00A53CB4" w:rsidP="006775B4">
      <w:pPr>
        <w:pStyle w:val="Estilo1"/>
        <w:rPr>
          <w:b/>
          <w:sz w:val="22"/>
          <w:szCs w:val="22"/>
        </w:rPr>
      </w:pPr>
    </w:p>
    <w:p w14:paraId="589199A5" w14:textId="77777777" w:rsidR="006775B4" w:rsidRDefault="00CE1023" w:rsidP="006775B4">
      <w:pPr>
        <w:pStyle w:val="Sinespaciado"/>
        <w:ind w:right="-1"/>
        <w:jc w:val="center"/>
        <w:rPr>
          <w:rFonts w:cs="Arial"/>
          <w:color w:val="FFFFFF"/>
          <w:sz w:val="54"/>
          <w:szCs w:val="54"/>
        </w:rPr>
      </w:pPr>
      <w:r>
        <w:rPr>
          <w:noProof/>
          <w:lang w:eastAsia="es-ES"/>
        </w:rPr>
        <mc:AlternateContent>
          <mc:Choice Requires="wps">
            <w:drawing>
              <wp:anchor distT="0" distB="0" distL="114300" distR="114300" simplePos="0" relativeHeight="251657216" behindDoc="1" locked="0" layoutInCell="1" allowOverlap="1" wp14:anchorId="58919A56" wp14:editId="58919A57">
                <wp:simplePos x="0" y="0"/>
                <wp:positionH relativeFrom="column">
                  <wp:posOffset>-789940</wp:posOffset>
                </wp:positionH>
                <wp:positionV relativeFrom="paragraph">
                  <wp:posOffset>309880</wp:posOffset>
                </wp:positionV>
                <wp:extent cx="7541260" cy="2186940"/>
                <wp:effectExtent l="635" t="0" r="1905"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18694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F20DD" id="Rectangle 5" o:spid="_x0000_s1026" style="position:absolute;margin-left:-62.2pt;margin-top:24.4pt;width:593.8pt;height:17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" fillcolor="#00b0f0" stroked="f"/>
            </w:pict>
          </mc:Fallback>
        </mc:AlternateContent>
      </w:r>
    </w:p>
    <w:p w14:paraId="589199A6" w14:textId="77777777" w:rsidR="006775B4" w:rsidRDefault="006775B4" w:rsidP="006775B4">
      <w:pPr>
        <w:pStyle w:val="Sinespaciado"/>
        <w:ind w:right="-1"/>
        <w:jc w:val="center"/>
        <w:rPr>
          <w:rFonts w:cs="Arial"/>
          <w:color w:val="FFFFFF"/>
          <w:sz w:val="54"/>
          <w:szCs w:val="54"/>
        </w:rPr>
      </w:pPr>
    </w:p>
    <w:p w14:paraId="589199A7" w14:textId="77777777" w:rsidR="006775B4" w:rsidRDefault="00D2043C" w:rsidP="006775B4">
      <w:pPr>
        <w:pStyle w:val="Sinespaciado"/>
        <w:ind w:right="-1"/>
        <w:jc w:val="center"/>
        <w:rPr>
          <w:rFonts w:cs="Arial"/>
          <w:color w:val="FFFFFF"/>
          <w:sz w:val="48"/>
          <w:szCs w:val="48"/>
        </w:rPr>
      </w:pPr>
      <w:r>
        <w:rPr>
          <w:rFonts w:cs="Arial"/>
          <w:color w:val="FFFFFF"/>
          <w:sz w:val="48"/>
          <w:szCs w:val="48"/>
        </w:rPr>
        <w:t xml:space="preserve">Tipología de </w:t>
      </w:r>
      <w:r w:rsidR="006D1D03">
        <w:rPr>
          <w:rFonts w:cs="Arial"/>
          <w:color w:val="FFFFFF"/>
          <w:sz w:val="48"/>
          <w:szCs w:val="48"/>
        </w:rPr>
        <w:t>Gastos Elegibles empresa beneficiaria</w:t>
      </w:r>
    </w:p>
    <w:p w14:paraId="589199A8" w14:textId="77777777" w:rsidR="006775B4" w:rsidRDefault="006775B4" w:rsidP="006775B4">
      <w:pPr>
        <w:pStyle w:val="Sinespaciado"/>
        <w:ind w:right="-1"/>
        <w:jc w:val="center"/>
        <w:rPr>
          <w:rFonts w:cs="Arial"/>
          <w:color w:val="FFFFFF"/>
          <w:sz w:val="28"/>
          <w:szCs w:val="28"/>
        </w:rPr>
      </w:pPr>
    </w:p>
    <w:p w14:paraId="589199A9" w14:textId="77777777" w:rsidR="006775B4" w:rsidRDefault="006775B4" w:rsidP="006775B4">
      <w:pPr>
        <w:pStyle w:val="Sinespaciado"/>
        <w:ind w:right="-1"/>
        <w:jc w:val="center"/>
        <w:rPr>
          <w:rFonts w:cs="Arial"/>
          <w:color w:val="FFFFFF"/>
          <w:sz w:val="28"/>
          <w:szCs w:val="28"/>
        </w:rPr>
      </w:pPr>
      <w:r>
        <w:rPr>
          <w:rFonts w:cs="Arial"/>
          <w:color w:val="FFFFFF"/>
          <w:sz w:val="28"/>
          <w:szCs w:val="28"/>
        </w:rPr>
        <w:t>Plan Internacional de Promoción</w:t>
      </w:r>
    </w:p>
    <w:p w14:paraId="589199AA" w14:textId="77777777" w:rsidR="006775B4" w:rsidRDefault="006775B4" w:rsidP="006775B4">
      <w:pPr>
        <w:pStyle w:val="Sinespaciado"/>
        <w:ind w:right="-1"/>
        <w:jc w:val="center"/>
        <w:rPr>
          <w:rFonts w:cs="Arial"/>
          <w:color w:val="FFFFFF"/>
          <w:sz w:val="28"/>
          <w:szCs w:val="28"/>
        </w:rPr>
      </w:pPr>
      <w:r>
        <w:rPr>
          <w:rFonts w:cs="Arial"/>
          <w:color w:val="FFFFFF"/>
          <w:sz w:val="28"/>
          <w:szCs w:val="28"/>
        </w:rPr>
        <w:t>Periodo 2014-2020</w:t>
      </w:r>
    </w:p>
    <w:p w14:paraId="589199AB" w14:textId="77777777" w:rsidR="006775B4" w:rsidRDefault="006775B4" w:rsidP="006775B4">
      <w:pPr>
        <w:pStyle w:val="Sinespaciado"/>
        <w:ind w:right="-1" w:hanging="851"/>
        <w:rPr>
          <w:rFonts w:cs="Arial"/>
          <w:color w:val="FFFFFF"/>
          <w:sz w:val="16"/>
          <w:szCs w:val="16"/>
        </w:rPr>
      </w:pPr>
    </w:p>
    <w:p w14:paraId="589199AC" w14:textId="77777777" w:rsidR="006775B4" w:rsidRDefault="006775B4" w:rsidP="006775B4">
      <w:pPr>
        <w:pStyle w:val="Sinespaciado"/>
        <w:ind w:right="-1" w:hanging="851"/>
        <w:rPr>
          <w:rFonts w:cs="Arial"/>
          <w:color w:val="FFFFFF"/>
          <w:sz w:val="16"/>
          <w:szCs w:val="16"/>
        </w:rPr>
      </w:pPr>
    </w:p>
    <w:p w14:paraId="589199AD" w14:textId="77777777" w:rsidR="006775B4" w:rsidRDefault="006775B4" w:rsidP="006775B4">
      <w:pPr>
        <w:pStyle w:val="Sinespaciado"/>
        <w:ind w:right="-1" w:hanging="851"/>
        <w:rPr>
          <w:rFonts w:cs="Arial"/>
          <w:color w:val="FFFFFF"/>
          <w:sz w:val="16"/>
          <w:szCs w:val="16"/>
        </w:rPr>
      </w:pPr>
    </w:p>
    <w:p w14:paraId="589199AE" w14:textId="77777777" w:rsidR="006775B4" w:rsidRDefault="006775B4" w:rsidP="006775B4">
      <w:pPr>
        <w:pStyle w:val="Sinespaciado"/>
        <w:ind w:right="-1" w:hanging="851"/>
        <w:rPr>
          <w:rFonts w:cs="Arial"/>
          <w:color w:val="FFFFFF"/>
          <w:sz w:val="16"/>
          <w:szCs w:val="16"/>
        </w:rPr>
      </w:pPr>
    </w:p>
    <w:p w14:paraId="589199AF" w14:textId="77777777" w:rsidR="006775B4" w:rsidRDefault="00BE16F2" w:rsidP="006775B4">
      <w:pPr>
        <w:pStyle w:val="Sinespaciado"/>
        <w:ind w:right="-1" w:hanging="851"/>
        <w:rPr>
          <w:rFonts w:cs="Arial"/>
          <w:color w:val="FFFFFF"/>
          <w:sz w:val="16"/>
          <w:szCs w:val="16"/>
        </w:rPr>
      </w:pPr>
      <w:r>
        <w:rPr>
          <w:rFonts w:cs="Arial"/>
          <w:color w:val="FFFFFF"/>
          <w:sz w:val="16"/>
          <w:szCs w:val="16"/>
        </w:rPr>
        <w:t>V0</w:t>
      </w:r>
      <w:r w:rsidR="00910B47">
        <w:rPr>
          <w:rFonts w:cs="Arial"/>
          <w:color w:val="FFFFFF"/>
          <w:sz w:val="16"/>
          <w:szCs w:val="16"/>
        </w:rPr>
        <w:t>9</w:t>
      </w:r>
      <w:r>
        <w:rPr>
          <w:rFonts w:cs="Arial"/>
          <w:color w:val="FFFFFF"/>
          <w:sz w:val="16"/>
          <w:szCs w:val="16"/>
        </w:rPr>
        <w:t>16</w:t>
      </w:r>
    </w:p>
    <w:p w14:paraId="589199B0" w14:textId="77777777" w:rsidR="006775B4" w:rsidRDefault="006775B4" w:rsidP="006775B4">
      <w:pPr>
        <w:pStyle w:val="Sinespaciado"/>
        <w:ind w:right="2267" w:hanging="1134"/>
        <w:jc w:val="right"/>
        <w:rPr>
          <w:rFonts w:ascii="Arial Narrow" w:hAnsi="Arial Narrow" w:cs="Arial"/>
          <w:color w:val="404040"/>
          <w:sz w:val="54"/>
          <w:szCs w:val="54"/>
        </w:rPr>
      </w:pPr>
    </w:p>
    <w:p w14:paraId="589199B1" w14:textId="77777777" w:rsidR="006775B4" w:rsidRDefault="006775B4" w:rsidP="006775B4">
      <w:pPr>
        <w:pStyle w:val="Estilo1"/>
        <w:rPr>
          <w:b/>
          <w:sz w:val="22"/>
          <w:szCs w:val="22"/>
        </w:rPr>
      </w:pPr>
    </w:p>
    <w:p w14:paraId="589199B2" w14:textId="77777777" w:rsidR="00866499" w:rsidRDefault="00866499" w:rsidP="00111F4A">
      <w:pPr>
        <w:rPr>
          <w:sz w:val="32"/>
          <w:lang w:val="es-ES_tradnl"/>
        </w:rPr>
      </w:pPr>
    </w:p>
    <w:p w14:paraId="589199B3" w14:textId="77777777" w:rsidR="00111F4A" w:rsidRDefault="00111F4A" w:rsidP="00111F4A">
      <w:pPr>
        <w:rPr>
          <w:sz w:val="32"/>
          <w:lang w:val="es-ES_tradnl"/>
        </w:rPr>
      </w:pPr>
    </w:p>
    <w:p w14:paraId="589199B4" w14:textId="77777777" w:rsidR="00111F4A" w:rsidRDefault="00111F4A" w:rsidP="00111F4A">
      <w:pPr>
        <w:jc w:val="center"/>
        <w:rPr>
          <w:sz w:val="32"/>
          <w:lang w:val="es-ES_tradnl"/>
        </w:rPr>
      </w:pPr>
    </w:p>
    <w:p w14:paraId="589199B5" w14:textId="77777777" w:rsidR="00111F4A" w:rsidRDefault="00111F4A">
      <w:pPr>
        <w:pStyle w:val="Estilo1"/>
        <w:rPr>
          <w:b/>
          <w:sz w:val="22"/>
          <w:szCs w:val="22"/>
        </w:rPr>
      </w:pPr>
      <w:bookmarkStart w:id="0" w:name="_GoBack"/>
      <w:bookmarkEnd w:id="0"/>
    </w:p>
    <w:p w14:paraId="589199B6" w14:textId="77777777" w:rsidR="00111F4A" w:rsidRDefault="00111F4A">
      <w:pPr>
        <w:pStyle w:val="Estilo1"/>
        <w:rPr>
          <w:b/>
          <w:sz w:val="22"/>
          <w:szCs w:val="22"/>
        </w:rPr>
      </w:pPr>
    </w:p>
    <w:p w14:paraId="589199B7" w14:textId="77777777" w:rsidR="00111F4A" w:rsidRDefault="00111F4A">
      <w:pPr>
        <w:pStyle w:val="Estilo1"/>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8241"/>
      </w:tblGrid>
      <w:tr w:rsidR="006D1D03" w:rsidRPr="00104556" w14:paraId="589199B9" w14:textId="77777777" w:rsidTr="00104556">
        <w:trPr>
          <w:trHeight w:val="621"/>
        </w:trPr>
        <w:tc>
          <w:tcPr>
            <w:tcW w:w="9464" w:type="dxa"/>
            <w:gridSpan w:val="2"/>
            <w:shd w:val="clear" w:color="auto" w:fill="00B0F0"/>
          </w:tcPr>
          <w:p w14:paraId="589199B8" w14:textId="77777777" w:rsidR="006D1D03" w:rsidRPr="00104556" w:rsidRDefault="006D1D03" w:rsidP="00434982">
            <w:pPr>
              <w:tabs>
                <w:tab w:val="left" w:pos="-426"/>
                <w:tab w:val="left" w:pos="-141"/>
              </w:tabs>
              <w:rPr>
                <w:b/>
                <w:bCs w:val="0"/>
                <w:color w:val="FFFFFF"/>
              </w:rPr>
            </w:pPr>
            <w:r w:rsidRPr="00104556">
              <w:rPr>
                <w:b/>
                <w:bCs w:val="0"/>
                <w:color w:val="FFFFFF"/>
                <w:sz w:val="24"/>
              </w:rPr>
              <w:lastRenderedPageBreak/>
              <w:t>Tipología de Gastos Elegibles</w:t>
            </w:r>
            <w:r w:rsidR="0073600F" w:rsidRPr="00104556">
              <w:rPr>
                <w:b/>
                <w:bCs w:val="0"/>
                <w:color w:val="FFFFFF"/>
                <w:sz w:val="24"/>
              </w:rPr>
              <w:t xml:space="preserve"> (</w:t>
            </w:r>
            <w:r w:rsidR="0073600F" w:rsidRPr="00104556">
              <w:rPr>
                <w:bCs w:val="0"/>
                <w:i/>
                <w:color w:val="FFFFFF"/>
              </w:rPr>
              <w:t xml:space="preserve">serán elegibles exclusivamente los conceptos de gastos </w:t>
            </w:r>
            <w:r w:rsidR="0077485A" w:rsidRPr="00104556">
              <w:rPr>
                <w:bCs w:val="0"/>
                <w:i/>
                <w:color w:val="FFFFFF"/>
              </w:rPr>
              <w:t>re</w:t>
            </w:r>
            <w:r w:rsidR="00FB41C7" w:rsidRPr="00104556">
              <w:rPr>
                <w:bCs w:val="0"/>
                <w:i/>
                <w:color w:val="FFFFFF"/>
              </w:rPr>
              <w:t>lacionados</w:t>
            </w:r>
            <w:r w:rsidR="0073600F" w:rsidRPr="00104556">
              <w:rPr>
                <w:bCs w:val="0"/>
                <w:i/>
                <w:color w:val="FFFFFF"/>
              </w:rPr>
              <w:t xml:space="preserve"> en</w:t>
            </w:r>
            <w:r w:rsidR="0077485A" w:rsidRPr="00104556">
              <w:rPr>
                <w:bCs w:val="0"/>
                <w:i/>
                <w:color w:val="FFFFFF"/>
              </w:rPr>
              <w:t xml:space="preserve"> el apartado </w:t>
            </w:r>
            <w:r w:rsidR="00434982">
              <w:rPr>
                <w:bCs w:val="0"/>
                <w:i/>
                <w:color w:val="FFFFFF"/>
              </w:rPr>
              <w:t>6.</w:t>
            </w:r>
            <w:r w:rsidR="0077485A" w:rsidRPr="00104556">
              <w:rPr>
                <w:bCs w:val="0"/>
                <w:i/>
                <w:color w:val="FFFFFF"/>
              </w:rPr>
              <w:t>2 de</w:t>
            </w:r>
            <w:r w:rsidR="0073600F" w:rsidRPr="00104556">
              <w:rPr>
                <w:bCs w:val="0"/>
                <w:i/>
                <w:color w:val="FFFFFF"/>
              </w:rPr>
              <w:t xml:space="preserve"> la convocatoria pública de ayuda</w:t>
            </w:r>
            <w:r w:rsidR="0073600F" w:rsidRPr="00104556">
              <w:rPr>
                <w:b/>
                <w:bCs w:val="0"/>
                <w:i/>
                <w:color w:val="FFFFFF"/>
              </w:rPr>
              <w:t>)</w:t>
            </w:r>
          </w:p>
        </w:tc>
      </w:tr>
      <w:tr w:rsidR="006D1D03" w:rsidRPr="00104556" w14:paraId="589199BC" w14:textId="77777777" w:rsidTr="00104556">
        <w:tc>
          <w:tcPr>
            <w:tcW w:w="1109" w:type="dxa"/>
            <w:shd w:val="clear" w:color="auto" w:fill="808080"/>
          </w:tcPr>
          <w:p w14:paraId="589199BA" w14:textId="77777777" w:rsidR="006D1D03" w:rsidRPr="00104556" w:rsidRDefault="006D1D03" w:rsidP="00104556">
            <w:pPr>
              <w:tabs>
                <w:tab w:val="left" w:pos="-426"/>
                <w:tab w:val="left" w:pos="-141"/>
              </w:tabs>
              <w:rPr>
                <w:bCs w:val="0"/>
                <w:color w:val="FFFFFF"/>
                <w:sz w:val="22"/>
              </w:rPr>
            </w:pPr>
            <w:r w:rsidRPr="00104556">
              <w:rPr>
                <w:bCs w:val="0"/>
                <w:color w:val="FFFFFF"/>
                <w:sz w:val="22"/>
              </w:rPr>
              <w:t>Apartado</w:t>
            </w:r>
          </w:p>
        </w:tc>
        <w:tc>
          <w:tcPr>
            <w:tcW w:w="8355" w:type="dxa"/>
            <w:shd w:val="clear" w:color="auto" w:fill="808080"/>
          </w:tcPr>
          <w:p w14:paraId="589199BB" w14:textId="77777777" w:rsidR="006D1D03" w:rsidRPr="00104556" w:rsidRDefault="006D1D03" w:rsidP="00104556">
            <w:pPr>
              <w:tabs>
                <w:tab w:val="left" w:pos="-426"/>
                <w:tab w:val="left" w:pos="-141"/>
              </w:tabs>
              <w:rPr>
                <w:bCs w:val="0"/>
                <w:color w:val="FFFFFF"/>
                <w:sz w:val="22"/>
              </w:rPr>
            </w:pPr>
            <w:r w:rsidRPr="00104556">
              <w:rPr>
                <w:bCs w:val="0"/>
                <w:color w:val="FFFFFF"/>
                <w:sz w:val="22"/>
              </w:rPr>
              <w:t xml:space="preserve">Concepto y Descripción </w:t>
            </w:r>
          </w:p>
        </w:tc>
      </w:tr>
      <w:tr w:rsidR="006D1D03" w:rsidRPr="00104556" w14:paraId="589199BF" w14:textId="77777777" w:rsidTr="00104556">
        <w:tc>
          <w:tcPr>
            <w:tcW w:w="1109" w:type="dxa"/>
            <w:vMerge w:val="restart"/>
            <w:shd w:val="clear" w:color="auto" w:fill="D9D9D9"/>
          </w:tcPr>
          <w:p w14:paraId="589199BD" w14:textId="77777777" w:rsidR="006D1D03" w:rsidRPr="00104556" w:rsidRDefault="006D1D03" w:rsidP="00104556">
            <w:pPr>
              <w:tabs>
                <w:tab w:val="left" w:pos="-426"/>
                <w:tab w:val="left" w:pos="-141"/>
              </w:tabs>
              <w:rPr>
                <w:bCs w:val="0"/>
              </w:rPr>
            </w:pPr>
            <w:r w:rsidRPr="00104556">
              <w:rPr>
                <w:bCs w:val="0"/>
              </w:rPr>
              <w:t>a)</w:t>
            </w:r>
          </w:p>
        </w:tc>
        <w:tc>
          <w:tcPr>
            <w:tcW w:w="8355" w:type="dxa"/>
            <w:shd w:val="clear" w:color="auto" w:fill="auto"/>
          </w:tcPr>
          <w:p w14:paraId="589199BE" w14:textId="77777777" w:rsidR="006D1D03" w:rsidRPr="00104556" w:rsidRDefault="006D1D03" w:rsidP="00104556">
            <w:pPr>
              <w:tabs>
                <w:tab w:val="left" w:pos="-426"/>
                <w:tab w:val="left" w:pos="-141"/>
              </w:tabs>
              <w:rPr>
                <w:bCs w:val="0"/>
              </w:rPr>
            </w:pPr>
            <w:r w:rsidRPr="00104556">
              <w:rPr>
                <w:rFonts w:ascii="Calibri" w:hAnsi="Calibri" w:cs="Arial"/>
                <w:b/>
                <w:bCs w:val="0"/>
                <w:i/>
                <w:sz w:val="18"/>
                <w:szCs w:val="18"/>
                <w:lang w:val="es-ES_tradnl"/>
              </w:rPr>
              <w:t>VIAJE Y ALOJAMIENTO DE LAS EMPRESAS</w:t>
            </w:r>
          </w:p>
        </w:tc>
      </w:tr>
      <w:tr w:rsidR="006D1D03" w:rsidRPr="00104556" w14:paraId="589199C4" w14:textId="77777777" w:rsidTr="00104556">
        <w:tc>
          <w:tcPr>
            <w:tcW w:w="1109" w:type="dxa"/>
            <w:vMerge/>
            <w:shd w:val="clear" w:color="auto" w:fill="D9D9D9"/>
          </w:tcPr>
          <w:p w14:paraId="589199C0" w14:textId="77777777" w:rsidR="006D1D03" w:rsidRPr="00104556" w:rsidRDefault="006D1D03" w:rsidP="00104556">
            <w:pPr>
              <w:tabs>
                <w:tab w:val="left" w:pos="-426"/>
                <w:tab w:val="left" w:pos="-141"/>
              </w:tabs>
              <w:rPr>
                <w:bCs w:val="0"/>
              </w:rPr>
            </w:pPr>
          </w:p>
        </w:tc>
        <w:tc>
          <w:tcPr>
            <w:tcW w:w="8355" w:type="dxa"/>
            <w:shd w:val="clear" w:color="auto" w:fill="auto"/>
            <w:vAlign w:val="center"/>
          </w:tcPr>
          <w:p w14:paraId="589199C1" w14:textId="77777777" w:rsidR="008642EB" w:rsidRPr="008642EB" w:rsidRDefault="008642EB" w:rsidP="008642EB">
            <w:pPr>
              <w:pStyle w:val="Rpido1"/>
              <w:spacing w:line="276" w:lineRule="auto"/>
              <w:rPr>
                <w:rFonts w:ascii="Calibri" w:hAnsi="Calibri"/>
                <w:sz w:val="18"/>
                <w:szCs w:val="18"/>
                <w:lang w:val="es-ES_tradnl"/>
              </w:rPr>
            </w:pPr>
            <w:r w:rsidRPr="008642EB">
              <w:rPr>
                <w:rFonts w:ascii="Calibri" w:hAnsi="Calibri"/>
                <w:sz w:val="18"/>
                <w:szCs w:val="18"/>
                <w:lang w:val="es-ES_tradnl"/>
              </w:rPr>
              <w:t xml:space="preserve">Gasto de desplazamiento en transporte público (avión, tren, autobús largo recorrido, barco) desde el país de origen al de destino y/o alojamiento hasta el límite de la bolsa de viaje, correspondiente al país destino </w:t>
            </w:r>
            <w:r w:rsidRPr="008642EB">
              <w:rPr>
                <w:rFonts w:ascii="Calibri" w:hAnsi="Calibri"/>
                <w:i/>
                <w:sz w:val="18"/>
                <w:szCs w:val="18"/>
                <w:lang w:val="es-ES_tradnl"/>
              </w:rPr>
              <w:t>(la bolsa de viaje corresponde a gasto de un único representante)</w:t>
            </w:r>
            <w:r w:rsidRPr="008642EB">
              <w:rPr>
                <w:rFonts w:ascii="Calibri" w:hAnsi="Calibri"/>
                <w:sz w:val="18"/>
                <w:szCs w:val="18"/>
                <w:lang w:val="es-ES_tradnl"/>
              </w:rPr>
              <w:t>. Como máximo, se podrán imputar dos bolsas de viaje (Anexo 11) por empresa participante en caso de que se establezca en la convocatoria la posibilidad de que se desplacen dos representantes de la empresa (para la bolsa del segundo participante, será necesario el visto bueno por escrito de la Entidad cameral).</w:t>
            </w:r>
          </w:p>
          <w:p w14:paraId="589199C2" w14:textId="77777777" w:rsidR="008642EB" w:rsidRPr="008642EB" w:rsidRDefault="008642EB" w:rsidP="008642EB">
            <w:pPr>
              <w:pStyle w:val="Rpido1"/>
              <w:spacing w:line="276" w:lineRule="auto"/>
              <w:rPr>
                <w:rFonts w:ascii="Calibri" w:hAnsi="Calibri"/>
                <w:sz w:val="18"/>
                <w:szCs w:val="18"/>
                <w:lang w:val="es-ES_tradnl"/>
              </w:rPr>
            </w:pPr>
            <w:r w:rsidRPr="008642EB">
              <w:rPr>
                <w:rFonts w:ascii="Calibri" w:hAnsi="Calibri"/>
                <w:sz w:val="18"/>
                <w:szCs w:val="18"/>
                <w:lang w:val="es-ES_tradnl"/>
              </w:rPr>
              <w:t>En los casos en los que el viaje tenga como destino más de un país, el límite del gasto subvencionable corresponderá a la bolsa de un país más la mitad de la bolsa asignada para un segundo país de los que hayan visitado.</w:t>
            </w:r>
          </w:p>
          <w:p w14:paraId="589199C3" w14:textId="77777777" w:rsidR="006D1D03" w:rsidRPr="00104556" w:rsidRDefault="008642EB" w:rsidP="008642EB">
            <w:pPr>
              <w:pStyle w:val="Rpido1"/>
              <w:spacing w:line="276" w:lineRule="auto"/>
              <w:jc w:val="both"/>
              <w:rPr>
                <w:rFonts w:ascii="Calibri" w:hAnsi="Calibri"/>
                <w:sz w:val="18"/>
                <w:szCs w:val="18"/>
                <w:lang w:val="es-ES_tradnl"/>
              </w:rPr>
            </w:pPr>
            <w:r w:rsidRPr="008642EB">
              <w:rPr>
                <w:rFonts w:ascii="Calibri" w:hAnsi="Calibri"/>
                <w:sz w:val="18"/>
                <w:szCs w:val="18"/>
                <w:lang w:val="es-ES_tradnl"/>
              </w:rPr>
              <w:t>Serán elegibles los gastos de viaje que se circunscriban a las fechas y destinos aprobados en la actuación. En los casos en los que la empresa deba permanecer por un máximo de 2 días anteriores y/o posteriores o el país de origen/destino sea diferente deberá contar con la autorización expresa de la Unidad de Gestión del Programa de Cámara de España.</w:t>
            </w:r>
          </w:p>
        </w:tc>
      </w:tr>
      <w:tr w:rsidR="006D1D03" w:rsidRPr="00104556" w14:paraId="589199C7" w14:textId="77777777" w:rsidTr="00104556">
        <w:tc>
          <w:tcPr>
            <w:tcW w:w="1109" w:type="dxa"/>
            <w:vMerge w:val="restart"/>
            <w:shd w:val="clear" w:color="auto" w:fill="D9D9D9"/>
          </w:tcPr>
          <w:p w14:paraId="589199C5" w14:textId="77777777" w:rsidR="006D1D03" w:rsidRPr="00104556" w:rsidRDefault="006D1D03" w:rsidP="00104556">
            <w:pPr>
              <w:tabs>
                <w:tab w:val="left" w:pos="-426"/>
                <w:tab w:val="left" w:pos="-141"/>
              </w:tabs>
              <w:rPr>
                <w:bCs w:val="0"/>
              </w:rPr>
            </w:pPr>
            <w:r w:rsidRPr="00104556">
              <w:rPr>
                <w:bCs w:val="0"/>
              </w:rPr>
              <w:t>b)</w:t>
            </w:r>
          </w:p>
        </w:tc>
        <w:tc>
          <w:tcPr>
            <w:tcW w:w="8355" w:type="dxa"/>
            <w:shd w:val="clear" w:color="auto" w:fill="auto"/>
          </w:tcPr>
          <w:p w14:paraId="589199C6" w14:textId="77777777" w:rsidR="006D1D03" w:rsidRPr="00434982" w:rsidRDefault="006D1D03" w:rsidP="00434982">
            <w:pPr>
              <w:tabs>
                <w:tab w:val="left" w:pos="-426"/>
                <w:tab w:val="left" w:pos="-141"/>
              </w:tabs>
              <w:spacing w:line="276" w:lineRule="auto"/>
              <w:rPr>
                <w:rFonts w:ascii="Calibri" w:hAnsi="Calibri" w:cs="Arial"/>
                <w:bCs w:val="0"/>
                <w:sz w:val="18"/>
                <w:szCs w:val="18"/>
                <w:lang w:val="es-ES_tradnl"/>
              </w:rPr>
            </w:pPr>
            <w:r w:rsidRPr="00104556">
              <w:rPr>
                <w:rFonts w:ascii="Calibri" w:hAnsi="Calibri" w:cs="Arial"/>
                <w:b/>
                <w:bCs w:val="0"/>
                <w:i/>
                <w:sz w:val="18"/>
                <w:szCs w:val="18"/>
                <w:lang w:val="es-ES_tradnl"/>
              </w:rPr>
              <w:t>ALQUILER DE ESPACIO, STAND Y/O SALAS</w:t>
            </w:r>
            <w:r w:rsidRPr="00104556">
              <w:rPr>
                <w:rFonts w:ascii="Calibri" w:hAnsi="Calibri" w:cs="Arial"/>
                <w:bCs w:val="0"/>
                <w:sz w:val="18"/>
                <w:szCs w:val="18"/>
                <w:lang w:val="es-ES_tradnl"/>
              </w:rPr>
              <w:t xml:space="preserve"> PARA LA REALIZACIÓN DE LA ACTUACIÓN, DERECHOS DE INSCRIPCIÓN EN FERIAS.</w:t>
            </w:r>
            <w:r w:rsidR="00C745D5" w:rsidRPr="00104556">
              <w:rPr>
                <w:rFonts w:ascii="Calibri" w:hAnsi="Calibri" w:cs="Arial"/>
                <w:bCs w:val="0"/>
                <w:sz w:val="18"/>
                <w:szCs w:val="18"/>
                <w:lang w:val="es-ES_tradnl"/>
              </w:rPr>
              <w:t xml:space="preserve"> </w:t>
            </w:r>
          </w:p>
        </w:tc>
      </w:tr>
      <w:tr w:rsidR="006D1D03" w:rsidRPr="00104556" w14:paraId="589199CB" w14:textId="77777777" w:rsidTr="00104556">
        <w:tc>
          <w:tcPr>
            <w:tcW w:w="1109" w:type="dxa"/>
            <w:vMerge/>
            <w:shd w:val="clear" w:color="auto" w:fill="D9D9D9"/>
          </w:tcPr>
          <w:p w14:paraId="589199C8" w14:textId="77777777" w:rsidR="006D1D03" w:rsidRPr="00104556" w:rsidRDefault="006D1D03" w:rsidP="00104556">
            <w:pPr>
              <w:tabs>
                <w:tab w:val="left" w:pos="-426"/>
                <w:tab w:val="left" w:pos="-141"/>
              </w:tabs>
              <w:rPr>
                <w:bCs w:val="0"/>
              </w:rPr>
            </w:pPr>
          </w:p>
        </w:tc>
        <w:tc>
          <w:tcPr>
            <w:tcW w:w="8355" w:type="dxa"/>
            <w:shd w:val="clear" w:color="auto" w:fill="auto"/>
          </w:tcPr>
          <w:p w14:paraId="589199C9" w14:textId="77777777" w:rsidR="00C745D5" w:rsidRPr="00104556" w:rsidRDefault="00C745D5" w:rsidP="00104556">
            <w:pPr>
              <w:pStyle w:val="TextoNormal-CSC"/>
              <w:spacing w:after="0"/>
              <w:ind w:left="27"/>
              <w:rPr>
                <w:color w:val="000000"/>
                <w:sz w:val="18"/>
                <w:szCs w:val="16"/>
              </w:rPr>
            </w:pPr>
            <w:r w:rsidRPr="00104556">
              <w:rPr>
                <w:color w:val="000000"/>
                <w:sz w:val="18"/>
                <w:szCs w:val="16"/>
              </w:rPr>
              <w:t>(Se incluye cuota de inscripción, seguro obligatorio, alquiler de almacenes, conexiones de suministros y consumo, Limpieza)</w:t>
            </w:r>
          </w:p>
          <w:p w14:paraId="589199CA" w14:textId="77777777" w:rsidR="006D1D03" w:rsidRPr="00907153" w:rsidRDefault="006D1D03" w:rsidP="00104556">
            <w:pPr>
              <w:pStyle w:val="Rpido1"/>
              <w:spacing w:line="276" w:lineRule="auto"/>
              <w:jc w:val="both"/>
              <w:rPr>
                <w:bCs/>
                <w:lang w:val="es-ES"/>
              </w:rPr>
            </w:pPr>
            <w:r w:rsidRPr="00104556">
              <w:rPr>
                <w:rFonts w:ascii="Calibri" w:hAnsi="Calibri" w:cs="Arial"/>
                <w:bCs/>
                <w:sz w:val="18"/>
                <w:szCs w:val="18"/>
                <w:lang w:val="es-ES_tradnl"/>
              </w:rPr>
              <w:t xml:space="preserve">Se deberá insertar el logo del FEDER en los espacios alquilados para la realización de las acciones. </w:t>
            </w:r>
            <w:r w:rsidRPr="00104556">
              <w:rPr>
                <w:rFonts w:ascii="Calibri" w:hAnsi="Calibri" w:cs="Arial"/>
                <w:bCs/>
                <w:i/>
                <w:iCs/>
                <w:sz w:val="18"/>
                <w:szCs w:val="18"/>
                <w:lang w:val="es-ES"/>
              </w:rPr>
              <w:t xml:space="preserve">Aquellos espacios que no incluyan el logo FEDER </w:t>
            </w:r>
            <w:r w:rsidRPr="00104556">
              <w:rPr>
                <w:rFonts w:ascii="Calibri" w:hAnsi="Calibri" w:cs="Arial"/>
                <w:bCs/>
                <w:i/>
                <w:iCs/>
                <w:sz w:val="18"/>
                <w:szCs w:val="18"/>
                <w:u w:val="single"/>
                <w:lang w:val="es-ES"/>
              </w:rPr>
              <w:t>no serán objeto de Cofinanciación comunitaria en el marco del Programa PIP 2014-2020.</w:t>
            </w:r>
          </w:p>
        </w:tc>
      </w:tr>
      <w:tr w:rsidR="006D1D03" w:rsidRPr="00104556" w14:paraId="589199CE" w14:textId="77777777" w:rsidTr="00104556">
        <w:tc>
          <w:tcPr>
            <w:tcW w:w="1109" w:type="dxa"/>
            <w:vMerge w:val="restart"/>
            <w:shd w:val="clear" w:color="auto" w:fill="D9D9D9"/>
          </w:tcPr>
          <w:p w14:paraId="589199CC" w14:textId="77777777" w:rsidR="006D1D03" w:rsidRPr="00104556" w:rsidRDefault="006D1D03" w:rsidP="00104556">
            <w:pPr>
              <w:tabs>
                <w:tab w:val="left" w:pos="-426"/>
                <w:tab w:val="left" w:pos="-141"/>
              </w:tabs>
              <w:rPr>
                <w:bCs w:val="0"/>
              </w:rPr>
            </w:pPr>
            <w:r w:rsidRPr="00104556">
              <w:rPr>
                <w:bCs w:val="0"/>
              </w:rPr>
              <w:t>c)</w:t>
            </w:r>
          </w:p>
        </w:tc>
        <w:tc>
          <w:tcPr>
            <w:tcW w:w="8355" w:type="dxa"/>
            <w:shd w:val="clear" w:color="auto" w:fill="auto"/>
          </w:tcPr>
          <w:p w14:paraId="589199CD" w14:textId="77777777" w:rsidR="00C745D5" w:rsidRPr="00434982" w:rsidRDefault="006D1D03" w:rsidP="00104556">
            <w:pPr>
              <w:pStyle w:val="Rpido1"/>
              <w:spacing w:line="276" w:lineRule="auto"/>
              <w:jc w:val="both"/>
              <w:rPr>
                <w:rFonts w:ascii="Calibri" w:hAnsi="Calibri" w:cs="Arial"/>
                <w:i/>
                <w:sz w:val="16"/>
                <w:szCs w:val="18"/>
                <w:u w:val="single"/>
                <w:lang w:val="es-ES_tradnl"/>
              </w:rPr>
            </w:pPr>
            <w:r w:rsidRPr="00104556">
              <w:rPr>
                <w:rFonts w:ascii="Calibri" w:hAnsi="Calibri" w:cs="Arial"/>
                <w:b/>
                <w:bCs/>
                <w:sz w:val="18"/>
                <w:szCs w:val="18"/>
                <w:lang w:val="es-ES_tradnl"/>
              </w:rPr>
              <w:t>GASTOS DE DECORACIÓN BÁSICA DEL ESPACIO, STAND O SALA, ALQUILER DE MOBILIARIO, MEDIOS AUDIOVISUALES, ACREDITACIONES, AZAFATAS, ETC.</w:t>
            </w:r>
            <w:r w:rsidRPr="00104556">
              <w:rPr>
                <w:rFonts w:ascii="Calibri" w:hAnsi="Calibri" w:cs="Arial"/>
                <w:i/>
                <w:sz w:val="16"/>
                <w:szCs w:val="18"/>
                <w:u w:val="single"/>
                <w:lang w:val="es-ES_tradnl"/>
              </w:rPr>
              <w:t xml:space="preserve">  </w:t>
            </w:r>
          </w:p>
        </w:tc>
      </w:tr>
      <w:tr w:rsidR="006D1D03" w:rsidRPr="00104556" w14:paraId="589199D2" w14:textId="77777777" w:rsidTr="00104556">
        <w:tc>
          <w:tcPr>
            <w:tcW w:w="1109" w:type="dxa"/>
            <w:vMerge/>
            <w:shd w:val="clear" w:color="auto" w:fill="D9D9D9"/>
          </w:tcPr>
          <w:p w14:paraId="589199CF" w14:textId="77777777" w:rsidR="006D1D03" w:rsidRPr="00104556" w:rsidRDefault="006D1D03" w:rsidP="00104556">
            <w:pPr>
              <w:tabs>
                <w:tab w:val="left" w:pos="-426"/>
                <w:tab w:val="left" w:pos="-141"/>
              </w:tabs>
              <w:rPr>
                <w:bCs w:val="0"/>
              </w:rPr>
            </w:pPr>
          </w:p>
        </w:tc>
        <w:tc>
          <w:tcPr>
            <w:tcW w:w="8355" w:type="dxa"/>
            <w:shd w:val="clear" w:color="auto" w:fill="auto"/>
          </w:tcPr>
          <w:p w14:paraId="589199D0" w14:textId="77777777" w:rsidR="00C745D5" w:rsidRPr="00104556" w:rsidRDefault="00C745D5" w:rsidP="00104556">
            <w:pPr>
              <w:pStyle w:val="TextoNormal-CSC"/>
              <w:spacing w:after="0"/>
              <w:ind w:left="27"/>
              <w:rPr>
                <w:sz w:val="20"/>
                <w:szCs w:val="20"/>
              </w:rPr>
            </w:pPr>
            <w:r w:rsidRPr="00104556">
              <w:rPr>
                <w:color w:val="000000"/>
                <w:sz w:val="18"/>
                <w:szCs w:val="16"/>
              </w:rPr>
              <w:t>(Se incluye transporte de los materiales de decoración, montaje y desmontaje del stand, mano de obra, conexión a suministros y consumo)</w:t>
            </w:r>
            <w:r w:rsidRPr="00104556">
              <w:rPr>
                <w:sz w:val="20"/>
                <w:szCs w:val="20"/>
              </w:rPr>
              <w:t xml:space="preserve"> </w:t>
            </w:r>
          </w:p>
          <w:p w14:paraId="589199D1" w14:textId="77777777" w:rsidR="006D1D03" w:rsidRPr="00907153" w:rsidRDefault="006D1D03" w:rsidP="00104556">
            <w:pPr>
              <w:pStyle w:val="Rpido1"/>
              <w:spacing w:line="276" w:lineRule="auto"/>
              <w:jc w:val="both"/>
              <w:rPr>
                <w:bCs/>
                <w:lang w:val="es-ES"/>
              </w:rPr>
            </w:pPr>
            <w:r w:rsidRPr="00104556">
              <w:rPr>
                <w:rFonts w:ascii="Calibri" w:hAnsi="Calibri" w:cs="Arial"/>
                <w:bCs/>
                <w:sz w:val="18"/>
                <w:szCs w:val="18"/>
                <w:lang w:val="es-ES_tradnl"/>
              </w:rPr>
              <w:t xml:space="preserve">Se deberá insertar el logo del FEDER en los espacios alquilados para la realización de las acciones. </w:t>
            </w:r>
            <w:r w:rsidRPr="00104556">
              <w:rPr>
                <w:rFonts w:ascii="Calibri" w:hAnsi="Calibri" w:cs="Arial"/>
                <w:bCs/>
                <w:i/>
                <w:iCs/>
                <w:sz w:val="18"/>
                <w:szCs w:val="18"/>
                <w:lang w:val="es-ES"/>
              </w:rPr>
              <w:t xml:space="preserve">Aquellos espacios que no incluyan el logo FEDER </w:t>
            </w:r>
            <w:r w:rsidRPr="00104556">
              <w:rPr>
                <w:rFonts w:ascii="Calibri" w:hAnsi="Calibri" w:cs="Arial"/>
                <w:bCs/>
                <w:i/>
                <w:iCs/>
                <w:sz w:val="18"/>
                <w:szCs w:val="18"/>
                <w:u w:val="single"/>
                <w:lang w:val="es-ES"/>
              </w:rPr>
              <w:t>no serán objeto de Cofinanciación comunitaria en el marco del Programa PIP 2014-2020.</w:t>
            </w:r>
          </w:p>
        </w:tc>
      </w:tr>
      <w:tr w:rsidR="00D16E73" w:rsidRPr="00104556" w14:paraId="589199D5" w14:textId="77777777" w:rsidTr="00104556">
        <w:tc>
          <w:tcPr>
            <w:tcW w:w="1109" w:type="dxa"/>
            <w:vMerge w:val="restart"/>
            <w:shd w:val="clear" w:color="auto" w:fill="D9D9D9"/>
          </w:tcPr>
          <w:p w14:paraId="589199D3" w14:textId="77777777" w:rsidR="00D16E73" w:rsidRPr="00104556" w:rsidRDefault="00D16E73" w:rsidP="00104556">
            <w:pPr>
              <w:tabs>
                <w:tab w:val="left" w:pos="-426"/>
                <w:tab w:val="left" w:pos="-141"/>
              </w:tabs>
              <w:rPr>
                <w:bCs w:val="0"/>
              </w:rPr>
            </w:pPr>
            <w:r w:rsidRPr="00104556">
              <w:rPr>
                <w:bCs w:val="0"/>
              </w:rPr>
              <w:t>d)</w:t>
            </w:r>
          </w:p>
        </w:tc>
        <w:tc>
          <w:tcPr>
            <w:tcW w:w="8355" w:type="dxa"/>
            <w:shd w:val="clear" w:color="auto" w:fill="auto"/>
          </w:tcPr>
          <w:p w14:paraId="589199D4" w14:textId="77777777" w:rsidR="00D16E73" w:rsidRPr="00104556" w:rsidRDefault="00D16E73" w:rsidP="00434982">
            <w:pPr>
              <w:tabs>
                <w:tab w:val="left" w:pos="-426"/>
                <w:tab w:val="left" w:pos="-141"/>
              </w:tabs>
              <w:spacing w:line="276" w:lineRule="auto"/>
              <w:rPr>
                <w:bCs w:val="0"/>
              </w:rPr>
            </w:pPr>
            <w:r w:rsidRPr="00104556">
              <w:rPr>
                <w:rFonts w:ascii="Calibri" w:hAnsi="Calibri" w:cs="Arial"/>
                <w:b/>
                <w:bCs w:val="0"/>
                <w:i/>
                <w:sz w:val="18"/>
                <w:szCs w:val="18"/>
                <w:lang w:val="es-ES_tradnl"/>
              </w:rPr>
              <w:t xml:space="preserve">ELABORACIÓN DE AGENDAS DE TRABAJO DE LAS EMPRESAS </w:t>
            </w:r>
          </w:p>
        </w:tc>
      </w:tr>
      <w:tr w:rsidR="00D16E73" w:rsidRPr="00104556" w14:paraId="589199DA" w14:textId="77777777" w:rsidTr="00104556">
        <w:tc>
          <w:tcPr>
            <w:tcW w:w="1109" w:type="dxa"/>
            <w:vMerge/>
            <w:shd w:val="clear" w:color="auto" w:fill="D9D9D9"/>
          </w:tcPr>
          <w:p w14:paraId="589199D6" w14:textId="77777777" w:rsidR="00D16E73" w:rsidRPr="00104556" w:rsidRDefault="00D16E73" w:rsidP="00104556">
            <w:pPr>
              <w:tabs>
                <w:tab w:val="left" w:pos="-426"/>
                <w:tab w:val="left" w:pos="-141"/>
              </w:tabs>
              <w:rPr>
                <w:bCs w:val="0"/>
              </w:rPr>
            </w:pPr>
          </w:p>
        </w:tc>
        <w:tc>
          <w:tcPr>
            <w:tcW w:w="8355" w:type="dxa"/>
            <w:shd w:val="clear" w:color="auto" w:fill="auto"/>
          </w:tcPr>
          <w:p w14:paraId="589199D7" w14:textId="77777777" w:rsidR="00D16E73" w:rsidRPr="00104556" w:rsidRDefault="00D16E73" w:rsidP="00104556">
            <w:pPr>
              <w:pStyle w:val="Rpido1"/>
              <w:spacing w:line="276" w:lineRule="auto"/>
              <w:jc w:val="both"/>
              <w:rPr>
                <w:rFonts w:ascii="Calibri" w:hAnsi="Calibri"/>
                <w:sz w:val="18"/>
                <w:szCs w:val="18"/>
                <w:lang w:val="es-ES_tradnl"/>
              </w:rPr>
            </w:pPr>
            <w:r w:rsidRPr="00104556">
              <w:rPr>
                <w:rFonts w:ascii="Calibri" w:hAnsi="Calibri"/>
                <w:sz w:val="18"/>
                <w:szCs w:val="18"/>
                <w:lang w:val="es-ES_tradnl"/>
              </w:rPr>
              <w:t>La Agenda de trabajo   ofrece a la empresa una serie de entrevistas con potenciales socios, clientes o entidades locales.  </w:t>
            </w:r>
          </w:p>
          <w:p w14:paraId="589199D8" w14:textId="77777777" w:rsidR="00D16E73" w:rsidRPr="00104556" w:rsidRDefault="00D16E73" w:rsidP="00104556">
            <w:pPr>
              <w:pStyle w:val="Rpido1"/>
              <w:spacing w:line="276" w:lineRule="auto"/>
              <w:jc w:val="both"/>
              <w:rPr>
                <w:rFonts w:ascii="Calibri" w:hAnsi="Calibri"/>
                <w:sz w:val="18"/>
                <w:szCs w:val="18"/>
                <w:lang w:val="es-ES_tradnl"/>
              </w:rPr>
            </w:pPr>
            <w:r w:rsidRPr="00104556">
              <w:rPr>
                <w:rFonts w:ascii="Calibri" w:hAnsi="Calibri"/>
                <w:sz w:val="18"/>
                <w:szCs w:val="18"/>
                <w:lang w:val="es-ES_tradnl"/>
              </w:rPr>
              <w:t>Los contactos se escogen en función de las necesidades y objetivos establecidos conjuntamente por la empresa y la entidad encargada de elaborar la agenda.</w:t>
            </w:r>
          </w:p>
          <w:p w14:paraId="589199D9" w14:textId="77777777" w:rsidR="00D16E73" w:rsidRPr="00907153" w:rsidRDefault="00D16E73" w:rsidP="00104556">
            <w:pPr>
              <w:pStyle w:val="Rpido1"/>
              <w:spacing w:line="276" w:lineRule="auto"/>
              <w:jc w:val="both"/>
              <w:rPr>
                <w:bCs/>
                <w:lang w:val="es-ES"/>
              </w:rPr>
            </w:pPr>
            <w:r w:rsidRPr="00104556">
              <w:rPr>
                <w:rFonts w:ascii="Calibri" w:hAnsi="Calibri"/>
                <w:sz w:val="18"/>
                <w:szCs w:val="18"/>
                <w:lang w:val="es-ES_tradnl"/>
              </w:rPr>
              <w:t>El informe de la Agenda de reuniones incluirá la relación de entrevistas concertadas,  con información relevante de cada uno de los contactos, así como cualquier tipo de información que se considere relevante para la empresa.</w:t>
            </w:r>
          </w:p>
        </w:tc>
      </w:tr>
      <w:tr w:rsidR="00B51BCA" w:rsidRPr="00104556" w14:paraId="589199DD" w14:textId="77777777" w:rsidTr="00104556">
        <w:tc>
          <w:tcPr>
            <w:tcW w:w="1109" w:type="dxa"/>
            <w:vMerge w:val="restart"/>
            <w:shd w:val="clear" w:color="auto" w:fill="D9D9D9"/>
          </w:tcPr>
          <w:p w14:paraId="589199DB" w14:textId="77777777" w:rsidR="00B51BCA" w:rsidRPr="00104556" w:rsidRDefault="00B51BCA" w:rsidP="00104556">
            <w:pPr>
              <w:tabs>
                <w:tab w:val="left" w:pos="-426"/>
                <w:tab w:val="left" w:pos="-141"/>
              </w:tabs>
              <w:rPr>
                <w:bCs w:val="0"/>
              </w:rPr>
            </w:pPr>
            <w:r w:rsidRPr="00104556">
              <w:rPr>
                <w:bCs w:val="0"/>
              </w:rPr>
              <w:t>e)</w:t>
            </w:r>
          </w:p>
        </w:tc>
        <w:tc>
          <w:tcPr>
            <w:tcW w:w="8355" w:type="dxa"/>
            <w:shd w:val="clear" w:color="auto" w:fill="auto"/>
          </w:tcPr>
          <w:p w14:paraId="589199DC" w14:textId="77777777" w:rsidR="00B51BCA" w:rsidRPr="00104556" w:rsidRDefault="00B51BCA" w:rsidP="00104556">
            <w:pPr>
              <w:tabs>
                <w:tab w:val="left" w:pos="-426"/>
                <w:tab w:val="left" w:pos="-141"/>
              </w:tabs>
              <w:rPr>
                <w:bCs w:val="0"/>
              </w:rPr>
            </w:pPr>
            <w:r w:rsidRPr="00104556">
              <w:rPr>
                <w:rFonts w:ascii="Calibri" w:hAnsi="Calibri" w:cs="Arial"/>
                <w:b/>
                <w:bCs w:val="0"/>
                <w:i/>
                <w:sz w:val="18"/>
                <w:szCs w:val="18"/>
                <w:lang w:val="es-ES_tradnl"/>
              </w:rPr>
              <w:t>TRADUCTORES</w:t>
            </w:r>
          </w:p>
        </w:tc>
      </w:tr>
      <w:tr w:rsidR="00B51BCA" w:rsidRPr="00104556" w14:paraId="589199E0" w14:textId="77777777" w:rsidTr="00104556">
        <w:tc>
          <w:tcPr>
            <w:tcW w:w="1109" w:type="dxa"/>
            <w:vMerge/>
            <w:shd w:val="clear" w:color="auto" w:fill="D9D9D9"/>
          </w:tcPr>
          <w:p w14:paraId="589199DE" w14:textId="77777777" w:rsidR="00B51BCA" w:rsidRPr="00104556" w:rsidRDefault="00B51BCA" w:rsidP="00104556">
            <w:pPr>
              <w:tabs>
                <w:tab w:val="left" w:pos="-426"/>
                <w:tab w:val="left" w:pos="-141"/>
              </w:tabs>
              <w:rPr>
                <w:bCs w:val="0"/>
              </w:rPr>
            </w:pPr>
          </w:p>
        </w:tc>
        <w:tc>
          <w:tcPr>
            <w:tcW w:w="8355" w:type="dxa"/>
            <w:shd w:val="clear" w:color="auto" w:fill="auto"/>
          </w:tcPr>
          <w:p w14:paraId="589199DF" w14:textId="77777777" w:rsidR="00B51BCA" w:rsidRPr="00104556" w:rsidRDefault="00B51BCA" w:rsidP="00434982">
            <w:pPr>
              <w:tabs>
                <w:tab w:val="left" w:pos="-426"/>
                <w:tab w:val="left" w:pos="-141"/>
              </w:tabs>
              <w:spacing w:line="276" w:lineRule="auto"/>
              <w:rPr>
                <w:rFonts w:ascii="Calibri" w:hAnsi="Calibri" w:cs="Arial"/>
                <w:b/>
                <w:bCs w:val="0"/>
                <w:i/>
                <w:sz w:val="18"/>
                <w:szCs w:val="18"/>
                <w:lang w:val="es-ES_tradnl"/>
              </w:rPr>
            </w:pPr>
            <w:r w:rsidRPr="00104556">
              <w:rPr>
                <w:rFonts w:ascii="Calibri" w:hAnsi="Calibri"/>
                <w:bCs w:val="0"/>
                <w:snapToGrid w:val="0"/>
                <w:sz w:val="18"/>
                <w:szCs w:val="18"/>
                <w:lang w:val="es-ES_tradnl"/>
              </w:rPr>
              <w:t xml:space="preserve">Contratados por la empresa beneficiaria para traducciones simultáneas </w:t>
            </w:r>
          </w:p>
        </w:tc>
      </w:tr>
      <w:tr w:rsidR="00B51BCA" w:rsidRPr="00104556" w14:paraId="589199E3" w14:textId="77777777" w:rsidTr="00104556">
        <w:tc>
          <w:tcPr>
            <w:tcW w:w="1109" w:type="dxa"/>
            <w:vMerge w:val="restart"/>
            <w:shd w:val="clear" w:color="auto" w:fill="D9D9D9"/>
          </w:tcPr>
          <w:p w14:paraId="589199E1" w14:textId="77777777" w:rsidR="00B51BCA" w:rsidRDefault="00B51BCA" w:rsidP="00D16E73">
            <w:r>
              <w:t>f)</w:t>
            </w:r>
          </w:p>
        </w:tc>
        <w:tc>
          <w:tcPr>
            <w:tcW w:w="8355" w:type="dxa"/>
            <w:shd w:val="clear" w:color="auto" w:fill="auto"/>
          </w:tcPr>
          <w:p w14:paraId="589199E2" w14:textId="77777777" w:rsidR="00B51BCA" w:rsidRPr="00104556" w:rsidRDefault="00B51BCA" w:rsidP="00104556">
            <w:pPr>
              <w:tabs>
                <w:tab w:val="left" w:pos="-426"/>
                <w:tab w:val="left" w:pos="-141"/>
              </w:tabs>
              <w:rPr>
                <w:bCs w:val="0"/>
              </w:rPr>
            </w:pPr>
            <w:r w:rsidRPr="00104556">
              <w:rPr>
                <w:rFonts w:ascii="Calibri" w:hAnsi="Calibri" w:cs="Arial"/>
                <w:b/>
                <w:bCs w:val="0"/>
                <w:i/>
                <w:sz w:val="18"/>
                <w:szCs w:val="18"/>
                <w:lang w:val="es-ES_tradnl"/>
              </w:rPr>
              <w:t>GASTOS DE DESPLAZAMIENTOS GRUPALES VINCULADOS A LA ORGANIZACIÓN DE LA ACTUACIÓN</w:t>
            </w:r>
          </w:p>
        </w:tc>
      </w:tr>
      <w:tr w:rsidR="00B51BCA" w:rsidRPr="00104556" w14:paraId="589199E6" w14:textId="77777777" w:rsidTr="00104556">
        <w:tc>
          <w:tcPr>
            <w:tcW w:w="1109" w:type="dxa"/>
            <w:vMerge/>
            <w:shd w:val="clear" w:color="auto" w:fill="D9D9D9"/>
          </w:tcPr>
          <w:p w14:paraId="589199E4" w14:textId="77777777" w:rsidR="00B51BCA" w:rsidRDefault="00B51BCA" w:rsidP="00D16E73"/>
        </w:tc>
        <w:tc>
          <w:tcPr>
            <w:tcW w:w="8355" w:type="dxa"/>
            <w:shd w:val="clear" w:color="auto" w:fill="auto"/>
          </w:tcPr>
          <w:p w14:paraId="589199E5" w14:textId="77777777" w:rsidR="00B51BCA" w:rsidRPr="00104556" w:rsidRDefault="00B51BCA" w:rsidP="00104556">
            <w:pPr>
              <w:tabs>
                <w:tab w:val="left" w:pos="-426"/>
                <w:tab w:val="left" w:pos="-141"/>
              </w:tabs>
              <w:spacing w:line="276" w:lineRule="auto"/>
              <w:rPr>
                <w:bCs w:val="0"/>
              </w:rPr>
            </w:pPr>
            <w:r w:rsidRPr="00104556">
              <w:rPr>
                <w:rFonts w:ascii="Calibri" w:hAnsi="Calibri"/>
                <w:bCs w:val="0"/>
                <w:snapToGrid w:val="0"/>
                <w:sz w:val="18"/>
                <w:szCs w:val="18"/>
                <w:lang w:val="es-ES_tradnl"/>
              </w:rPr>
              <w:t>Transporte grupal en destino (será necesario que cada empresa disponga de factura individual relativa a su parte y justificante de pago a la empresa contratada)</w:t>
            </w:r>
          </w:p>
        </w:tc>
      </w:tr>
    </w:tbl>
    <w:p w14:paraId="589199E7" w14:textId="77777777" w:rsidR="006D1D03" w:rsidRDefault="006D1D03" w:rsidP="006D1D03">
      <w:pPr>
        <w:tabs>
          <w:tab w:val="left" w:pos="-426"/>
          <w:tab w:val="left" w:pos="-141"/>
        </w:tabs>
        <w:rPr>
          <w:bCs w:val="0"/>
        </w:rPr>
      </w:pPr>
    </w:p>
    <w:p w14:paraId="589199E8" w14:textId="77777777" w:rsidR="00046E80" w:rsidRDefault="00046E80" w:rsidP="00046E80">
      <w:pPr>
        <w:tabs>
          <w:tab w:val="left" w:pos="-426"/>
          <w:tab w:val="left" w:pos="-141"/>
        </w:tabs>
        <w:spacing w:line="276" w:lineRule="auto"/>
        <w:rPr>
          <w:rFonts w:asciiTheme="minorHAnsi" w:hAnsiTheme="minorHAnsi" w:cstheme="minorHAnsi"/>
          <w:bCs w:val="0"/>
          <w:sz w:val="22"/>
        </w:rPr>
      </w:pPr>
      <w:r>
        <w:rPr>
          <w:rFonts w:asciiTheme="minorHAnsi" w:hAnsiTheme="minorHAnsi" w:cstheme="minorHAnsi"/>
          <w:bCs w:val="0"/>
          <w:sz w:val="22"/>
        </w:rPr>
        <w:t xml:space="preserve">Las </w:t>
      </w:r>
      <w:r w:rsidRPr="00046E80">
        <w:rPr>
          <w:rFonts w:asciiTheme="minorHAnsi" w:hAnsiTheme="minorHAnsi" w:cstheme="minorHAnsi"/>
          <w:bCs w:val="0"/>
          <w:sz w:val="22"/>
        </w:rPr>
        <w:t>empresas serán las ejecutoras de los gastos, es decir, realizarán las contrataciones, respetando lo establecido en la Ley 38/2003, de 17 de noviembre, General de Subvenciones, y, en particular, en relación con la obligación que le impone el artículo 31 de la misma</w:t>
      </w:r>
      <w:r>
        <w:rPr>
          <w:rFonts w:asciiTheme="minorHAnsi" w:hAnsiTheme="minorHAnsi" w:cstheme="minorHAnsi"/>
          <w:bCs w:val="0"/>
          <w:sz w:val="22"/>
        </w:rPr>
        <w:t>.</w:t>
      </w:r>
    </w:p>
    <w:p w14:paraId="589199E9" w14:textId="77777777" w:rsidR="00046E80" w:rsidRDefault="00046E80" w:rsidP="00046E80">
      <w:pPr>
        <w:tabs>
          <w:tab w:val="left" w:pos="-426"/>
          <w:tab w:val="left" w:pos="-141"/>
        </w:tabs>
        <w:spacing w:line="276" w:lineRule="auto"/>
        <w:rPr>
          <w:rFonts w:asciiTheme="minorHAnsi" w:hAnsiTheme="minorHAnsi" w:cstheme="minorHAnsi"/>
          <w:b/>
          <w:bCs w:val="0"/>
          <w:sz w:val="22"/>
        </w:rPr>
      </w:pPr>
    </w:p>
    <w:p w14:paraId="589199EA" w14:textId="77777777" w:rsidR="006C55B7" w:rsidRPr="00256C57" w:rsidRDefault="00907153" w:rsidP="006D1D03">
      <w:pPr>
        <w:tabs>
          <w:tab w:val="left" w:pos="-426"/>
          <w:tab w:val="left" w:pos="-141"/>
        </w:tabs>
        <w:rPr>
          <w:rFonts w:asciiTheme="minorHAnsi" w:hAnsiTheme="minorHAnsi" w:cstheme="minorHAnsi"/>
          <w:bCs w:val="0"/>
          <w:sz w:val="22"/>
        </w:rPr>
        <w:sectPr w:rsidR="006C55B7" w:rsidRPr="00256C57" w:rsidSect="006C1D5A">
          <w:headerReference w:type="default" r:id="rId7"/>
          <w:footerReference w:type="even" r:id="rId8"/>
          <w:footerReference w:type="default" r:id="rId9"/>
          <w:pgSz w:w="11907" w:h="16840" w:code="9"/>
          <w:pgMar w:top="1746" w:right="1287" w:bottom="1418" w:left="1260" w:header="426" w:footer="79" w:gutter="0"/>
          <w:cols w:space="709"/>
        </w:sectPr>
      </w:pPr>
      <w:r w:rsidRPr="00256C57">
        <w:rPr>
          <w:rFonts w:asciiTheme="minorHAnsi" w:hAnsiTheme="minorHAnsi" w:cstheme="minorHAnsi"/>
          <w:b/>
          <w:bCs w:val="0"/>
          <w:sz w:val="22"/>
        </w:rPr>
        <w:t>Nota:</w:t>
      </w:r>
      <w:r w:rsidRPr="00256C57">
        <w:rPr>
          <w:rFonts w:asciiTheme="minorHAnsi" w:hAnsiTheme="minorHAnsi" w:cstheme="minorHAnsi"/>
          <w:bCs w:val="0"/>
          <w:sz w:val="22"/>
        </w:rPr>
        <w:t xml:space="preserve"> El IVA (IGIC e impuestos de naturaleza similar), no es gasto elegible.</w:t>
      </w:r>
    </w:p>
    <w:p w14:paraId="589199EB" w14:textId="77777777" w:rsidR="006C55B7" w:rsidRPr="006C55B7" w:rsidRDefault="006C55B7" w:rsidP="006C55B7">
      <w:pPr>
        <w:tabs>
          <w:tab w:val="left" w:pos="-426"/>
          <w:tab w:val="left" w:pos="-141"/>
        </w:tabs>
        <w:spacing w:line="240" w:lineRule="auto"/>
        <w:rPr>
          <w:rFonts w:ascii="Calibri" w:hAnsi="Calibri" w:cs="Arial"/>
          <w:b/>
          <w:bCs w:val="0"/>
          <w:color w:val="00B0F0"/>
          <w:sz w:val="28"/>
          <w:szCs w:val="24"/>
          <w:lang w:val="es-ES_tradnl"/>
        </w:rPr>
      </w:pPr>
      <w:r w:rsidRPr="006C55B7">
        <w:rPr>
          <w:rFonts w:ascii="Calibri" w:hAnsi="Calibri" w:cs="Arial"/>
          <w:b/>
          <w:bCs w:val="0"/>
          <w:color w:val="00B0F0"/>
          <w:sz w:val="28"/>
          <w:szCs w:val="24"/>
          <w:lang w:val="es-ES_tradnl"/>
        </w:rPr>
        <w:lastRenderedPageBreak/>
        <w:t>Documentación a aportar para la justificación de gastos:</w:t>
      </w:r>
    </w:p>
    <w:p w14:paraId="589199EC" w14:textId="77777777" w:rsidR="006C55B7" w:rsidRPr="00EC44B5" w:rsidRDefault="006C55B7" w:rsidP="006C55B7">
      <w:pPr>
        <w:numPr>
          <w:ilvl w:val="0"/>
          <w:numId w:val="17"/>
        </w:numPr>
        <w:tabs>
          <w:tab w:val="left" w:pos="-426"/>
          <w:tab w:val="left" w:pos="-141"/>
        </w:tabs>
        <w:spacing w:line="240" w:lineRule="auto"/>
        <w:ind w:left="284" w:hanging="284"/>
        <w:contextualSpacing/>
        <w:jc w:val="left"/>
        <w:rPr>
          <w:rFonts w:ascii="Calibri" w:hAnsi="Calibri" w:cs="Arial"/>
          <w:sz w:val="18"/>
          <w:szCs w:val="14"/>
          <w:lang w:val="es-ES_tradnl"/>
        </w:rPr>
      </w:pPr>
      <w:r w:rsidRPr="006C55B7">
        <w:rPr>
          <w:rFonts w:ascii="Calibri" w:hAnsi="Calibri" w:cs="Arial"/>
          <w:b/>
          <w:bCs w:val="0"/>
          <w:sz w:val="24"/>
          <w:lang w:val="es-ES_tradnl"/>
        </w:rPr>
        <w:t>Contratados con terceros por</w:t>
      </w:r>
      <w:r w:rsidRPr="00EC44B5">
        <w:rPr>
          <w:rFonts w:ascii="Calibri" w:hAnsi="Calibri" w:cs="Arial"/>
          <w:b/>
          <w:bCs w:val="0"/>
          <w:sz w:val="24"/>
          <w:lang w:val="es-ES_tradnl"/>
        </w:rPr>
        <w:t xml:space="preserve"> las </w:t>
      </w:r>
      <w:r w:rsidRPr="006C55B7">
        <w:rPr>
          <w:rFonts w:ascii="Calibri" w:hAnsi="Calibri" w:cs="Arial"/>
          <w:b/>
          <w:bCs w:val="0"/>
          <w:sz w:val="24"/>
          <w:lang w:val="es-ES_tradnl"/>
        </w:rPr>
        <w:t>empresas beneficiarias</w:t>
      </w:r>
    </w:p>
    <w:p w14:paraId="589199ED" w14:textId="77777777" w:rsidR="006C55B7" w:rsidRPr="006C55B7" w:rsidRDefault="006C55B7" w:rsidP="006C55B7">
      <w:pPr>
        <w:tabs>
          <w:tab w:val="left" w:pos="-426"/>
          <w:tab w:val="left" w:pos="-141"/>
        </w:tabs>
        <w:spacing w:line="240" w:lineRule="auto"/>
        <w:ind w:left="284"/>
        <w:contextualSpacing/>
        <w:jc w:val="left"/>
        <w:rPr>
          <w:rFonts w:ascii="Calibri" w:hAnsi="Calibri" w:cs="Arial"/>
          <w:i/>
          <w:sz w:val="18"/>
          <w:szCs w:val="14"/>
          <w:lang w:val="es-ES_tradnl"/>
        </w:rPr>
      </w:pPr>
      <w:r w:rsidRPr="006C55B7">
        <w:rPr>
          <w:rFonts w:ascii="Calibri" w:hAnsi="Calibri" w:cs="Arial"/>
          <w:i/>
          <w:sz w:val="18"/>
          <w:szCs w:val="14"/>
          <w:lang w:val="es-ES_tradnl"/>
        </w:rPr>
        <w:t>¡Atención!: Relación de documentación específica para la justificación de cada concepto de gasto. Cada uno deberá justificarse según las celdas sombreadas de la tabla, aportando la documentación que se relaciona en las notas.</w:t>
      </w:r>
    </w:p>
    <w:tbl>
      <w:tblPr>
        <w:tblW w:w="14327" w:type="dxa"/>
        <w:tblInd w:w="60" w:type="dxa"/>
        <w:tblCellMar>
          <w:left w:w="70" w:type="dxa"/>
          <w:right w:w="70" w:type="dxa"/>
        </w:tblCellMar>
        <w:tblLook w:val="04A0" w:firstRow="1" w:lastRow="0" w:firstColumn="1" w:lastColumn="0" w:noHBand="0" w:noVBand="1"/>
      </w:tblPr>
      <w:tblGrid>
        <w:gridCol w:w="904"/>
        <w:gridCol w:w="6643"/>
        <w:gridCol w:w="1692"/>
        <w:gridCol w:w="1697"/>
        <w:gridCol w:w="1832"/>
        <w:gridCol w:w="1559"/>
      </w:tblGrid>
      <w:tr w:rsidR="00A740FF" w:rsidRPr="006C55B7" w14:paraId="589199F1" w14:textId="77777777" w:rsidTr="00A740FF">
        <w:trPr>
          <w:trHeight w:val="200"/>
        </w:trPr>
        <w:tc>
          <w:tcPr>
            <w:tcW w:w="904" w:type="dxa"/>
            <w:tcBorders>
              <w:top w:val="nil"/>
              <w:left w:val="nil"/>
              <w:bottom w:val="nil"/>
              <w:right w:val="nil"/>
            </w:tcBorders>
            <w:shd w:val="clear" w:color="000000" w:fill="FFFFFF"/>
            <w:vAlign w:val="bottom"/>
            <w:hideMark/>
          </w:tcPr>
          <w:p w14:paraId="589199EE" w14:textId="77777777" w:rsidR="006C55B7" w:rsidRPr="006C55B7" w:rsidRDefault="006C55B7" w:rsidP="006C55B7">
            <w:pPr>
              <w:spacing w:line="240" w:lineRule="auto"/>
              <w:jc w:val="center"/>
              <w:rPr>
                <w:rFonts w:ascii="Calibri" w:hAnsi="Calibri"/>
                <w:bCs w:val="0"/>
                <w:color w:val="000000"/>
                <w:sz w:val="18"/>
                <w:szCs w:val="4"/>
              </w:rPr>
            </w:pPr>
            <w:r w:rsidRPr="006C55B7">
              <w:rPr>
                <w:rFonts w:ascii="Calibri" w:hAnsi="Calibri"/>
                <w:bCs w:val="0"/>
                <w:color w:val="000000"/>
                <w:sz w:val="18"/>
                <w:szCs w:val="4"/>
                <w:lang w:val="es-ES_tradnl"/>
              </w:rPr>
              <w:t> </w:t>
            </w:r>
          </w:p>
        </w:tc>
        <w:tc>
          <w:tcPr>
            <w:tcW w:w="6643" w:type="dxa"/>
            <w:tcBorders>
              <w:top w:val="nil"/>
              <w:left w:val="nil"/>
              <w:bottom w:val="nil"/>
              <w:right w:val="nil"/>
            </w:tcBorders>
            <w:shd w:val="clear" w:color="000000" w:fill="FFFFFF"/>
            <w:vAlign w:val="bottom"/>
            <w:hideMark/>
          </w:tcPr>
          <w:p w14:paraId="589199EF" w14:textId="77777777" w:rsidR="006C55B7" w:rsidRPr="006C55B7" w:rsidRDefault="006C55B7" w:rsidP="006C55B7">
            <w:pPr>
              <w:spacing w:line="240" w:lineRule="auto"/>
              <w:jc w:val="center"/>
              <w:rPr>
                <w:rFonts w:ascii="Calibri" w:hAnsi="Calibri"/>
                <w:bCs w:val="0"/>
                <w:color w:val="000000"/>
                <w:sz w:val="18"/>
                <w:szCs w:val="14"/>
              </w:rPr>
            </w:pPr>
            <w:r w:rsidRPr="006C55B7">
              <w:rPr>
                <w:rFonts w:ascii="Calibri" w:hAnsi="Calibri"/>
                <w:bCs w:val="0"/>
                <w:color w:val="000000"/>
                <w:sz w:val="18"/>
                <w:szCs w:val="14"/>
                <w:lang w:val="es-ES_tradnl"/>
              </w:rPr>
              <w:t> </w:t>
            </w:r>
          </w:p>
        </w:tc>
        <w:tc>
          <w:tcPr>
            <w:tcW w:w="6780" w:type="dxa"/>
            <w:gridSpan w:val="4"/>
            <w:tcBorders>
              <w:top w:val="single" w:sz="8" w:space="0" w:color="00B0F0"/>
              <w:left w:val="single" w:sz="8" w:space="0" w:color="00B0F0"/>
              <w:bottom w:val="single" w:sz="8" w:space="0" w:color="FFFFFF"/>
              <w:right w:val="single" w:sz="8" w:space="0" w:color="00B0F0"/>
            </w:tcBorders>
            <w:shd w:val="clear" w:color="000000" w:fill="00B0F0"/>
            <w:vAlign w:val="center"/>
            <w:hideMark/>
          </w:tcPr>
          <w:p w14:paraId="589199F0" w14:textId="77777777" w:rsidR="006C55B7" w:rsidRPr="006C55B7" w:rsidRDefault="006C55B7" w:rsidP="006C55B7">
            <w:pPr>
              <w:spacing w:line="240" w:lineRule="auto"/>
              <w:jc w:val="center"/>
              <w:rPr>
                <w:rFonts w:ascii="Calibri" w:hAnsi="Calibri"/>
                <w:b/>
                <w:color w:val="FFFFFF"/>
                <w:sz w:val="18"/>
                <w:szCs w:val="14"/>
              </w:rPr>
            </w:pPr>
            <w:r w:rsidRPr="006C55B7">
              <w:rPr>
                <w:rFonts w:ascii="Calibri" w:hAnsi="Calibri"/>
                <w:b/>
                <w:color w:val="FFFFFF"/>
                <w:sz w:val="22"/>
                <w:szCs w:val="14"/>
                <w:lang w:val="es-ES_tradnl"/>
              </w:rPr>
              <w:t>Documentación a aportar*</w:t>
            </w:r>
          </w:p>
        </w:tc>
      </w:tr>
      <w:tr w:rsidR="00EC44B5" w:rsidRPr="006C55B7" w14:paraId="589199F8" w14:textId="77777777" w:rsidTr="00A740FF">
        <w:trPr>
          <w:cantSplit/>
          <w:trHeight w:val="220"/>
        </w:trPr>
        <w:tc>
          <w:tcPr>
            <w:tcW w:w="904" w:type="dxa"/>
            <w:vMerge w:val="restart"/>
            <w:tcBorders>
              <w:top w:val="single" w:sz="8" w:space="0" w:color="00B0F0"/>
              <w:left w:val="single" w:sz="8" w:space="0" w:color="00B0F0"/>
              <w:bottom w:val="nil"/>
              <w:right w:val="single" w:sz="8" w:space="0" w:color="FFFFFF"/>
            </w:tcBorders>
            <w:shd w:val="clear" w:color="000000" w:fill="00B0F0"/>
            <w:vAlign w:val="center"/>
            <w:hideMark/>
          </w:tcPr>
          <w:p w14:paraId="589199F2" w14:textId="77777777" w:rsidR="00EC44B5" w:rsidRPr="006C55B7" w:rsidRDefault="00EC44B5" w:rsidP="006C55B7">
            <w:pPr>
              <w:spacing w:line="240" w:lineRule="auto"/>
              <w:jc w:val="center"/>
              <w:rPr>
                <w:rFonts w:ascii="Calibri" w:hAnsi="Calibri"/>
                <w:b/>
                <w:bCs w:val="0"/>
                <w:color w:val="FFFFFF"/>
                <w:sz w:val="18"/>
                <w:szCs w:val="14"/>
              </w:rPr>
            </w:pPr>
            <w:r w:rsidRPr="006C55B7">
              <w:rPr>
                <w:rFonts w:ascii="Calibri" w:hAnsi="Calibri"/>
                <w:b/>
                <w:bCs w:val="0"/>
                <w:color w:val="FFFFFF"/>
                <w:szCs w:val="14"/>
                <w:lang w:val="es-ES_tradnl"/>
              </w:rPr>
              <w:t>Tipología</w:t>
            </w:r>
          </w:p>
        </w:tc>
        <w:tc>
          <w:tcPr>
            <w:tcW w:w="6643" w:type="dxa"/>
            <w:vMerge w:val="restart"/>
            <w:tcBorders>
              <w:top w:val="single" w:sz="8" w:space="0" w:color="00B0F0"/>
              <w:left w:val="single" w:sz="8" w:space="0" w:color="FFFFFF"/>
              <w:bottom w:val="nil"/>
              <w:right w:val="single" w:sz="8" w:space="0" w:color="FFFFFF"/>
            </w:tcBorders>
            <w:shd w:val="clear" w:color="000000" w:fill="00B0F0"/>
            <w:vAlign w:val="center"/>
            <w:hideMark/>
          </w:tcPr>
          <w:p w14:paraId="589199F3" w14:textId="77777777" w:rsidR="00EC44B5" w:rsidRPr="006C55B7" w:rsidRDefault="00EC44B5" w:rsidP="006C55B7">
            <w:pPr>
              <w:spacing w:line="240" w:lineRule="auto"/>
              <w:jc w:val="center"/>
              <w:rPr>
                <w:rFonts w:ascii="Calibri" w:hAnsi="Calibri"/>
                <w:b/>
                <w:bCs w:val="0"/>
                <w:color w:val="FFFFFF"/>
                <w:szCs w:val="14"/>
              </w:rPr>
            </w:pPr>
            <w:r w:rsidRPr="006C55B7">
              <w:rPr>
                <w:rFonts w:ascii="Calibri" w:hAnsi="Calibri"/>
                <w:b/>
                <w:bCs w:val="0"/>
                <w:color w:val="FFFFFF"/>
                <w:szCs w:val="14"/>
                <w:lang w:val="es-ES_tradnl"/>
              </w:rPr>
              <w:t>Concepto de gasto</w:t>
            </w:r>
          </w:p>
        </w:tc>
        <w:tc>
          <w:tcPr>
            <w:tcW w:w="1692" w:type="dxa"/>
            <w:vMerge w:val="restart"/>
            <w:tcBorders>
              <w:top w:val="nil"/>
              <w:left w:val="single" w:sz="8" w:space="0" w:color="FFFFFF"/>
              <w:bottom w:val="single" w:sz="8" w:space="0" w:color="FFFFFF"/>
              <w:right w:val="single" w:sz="8" w:space="0" w:color="FFFFFF"/>
            </w:tcBorders>
            <w:shd w:val="clear" w:color="000000" w:fill="00B0F0"/>
            <w:vAlign w:val="center"/>
            <w:hideMark/>
          </w:tcPr>
          <w:p w14:paraId="589199F4" w14:textId="77777777" w:rsidR="00EC44B5" w:rsidRPr="006C55B7" w:rsidRDefault="0095421A" w:rsidP="006C55B7">
            <w:pPr>
              <w:spacing w:line="240" w:lineRule="auto"/>
              <w:jc w:val="center"/>
              <w:rPr>
                <w:rFonts w:ascii="Calibri" w:hAnsi="Calibri"/>
                <w:bCs w:val="0"/>
                <w:color w:val="FFFFFF"/>
                <w:szCs w:val="14"/>
              </w:rPr>
            </w:pPr>
            <w:r>
              <w:rPr>
                <w:rFonts w:ascii="Calibri" w:hAnsi="Calibri"/>
                <w:bCs w:val="0"/>
                <w:color w:val="FFFFFF"/>
                <w:szCs w:val="14"/>
                <w:lang w:val="es-ES_tradnl"/>
              </w:rPr>
              <w:t>Factura/s</w:t>
            </w:r>
            <w:r w:rsidR="00EC44B5" w:rsidRPr="006C55B7">
              <w:rPr>
                <w:rFonts w:ascii="Calibri" w:hAnsi="Calibri"/>
                <w:bCs w:val="0"/>
                <w:color w:val="FFFFFF"/>
                <w:szCs w:val="14"/>
                <w:lang w:val="es-ES_tradnl"/>
              </w:rPr>
              <w:br/>
            </w:r>
            <w:r w:rsidR="00EC44B5" w:rsidRPr="006C55B7">
              <w:rPr>
                <w:rFonts w:ascii="Calibri" w:hAnsi="Calibri"/>
                <w:b/>
                <w:bCs w:val="0"/>
                <w:color w:val="FFFFFF"/>
                <w:szCs w:val="14"/>
                <w:lang w:val="es-ES_tradnl"/>
              </w:rPr>
              <w:t>(1)</w:t>
            </w:r>
          </w:p>
        </w:tc>
        <w:tc>
          <w:tcPr>
            <w:tcW w:w="1697" w:type="dxa"/>
            <w:vMerge w:val="restart"/>
            <w:tcBorders>
              <w:top w:val="nil"/>
              <w:left w:val="single" w:sz="8" w:space="0" w:color="FFFFFF"/>
              <w:bottom w:val="single" w:sz="8" w:space="0" w:color="FFFFFF"/>
              <w:right w:val="single" w:sz="8" w:space="0" w:color="FFFFFF"/>
            </w:tcBorders>
            <w:shd w:val="clear" w:color="000000" w:fill="00B0F0"/>
            <w:vAlign w:val="center"/>
            <w:hideMark/>
          </w:tcPr>
          <w:p w14:paraId="589199F5" w14:textId="77777777" w:rsidR="00EC44B5" w:rsidRPr="006C55B7" w:rsidRDefault="00EC44B5" w:rsidP="006C55B7">
            <w:pPr>
              <w:spacing w:line="240" w:lineRule="auto"/>
              <w:jc w:val="center"/>
              <w:rPr>
                <w:rFonts w:ascii="Calibri" w:hAnsi="Calibri"/>
                <w:bCs w:val="0"/>
                <w:color w:val="FFFFFF"/>
                <w:szCs w:val="14"/>
              </w:rPr>
            </w:pPr>
            <w:r w:rsidRPr="006C55B7">
              <w:rPr>
                <w:rFonts w:ascii="Calibri" w:hAnsi="Calibri"/>
                <w:bCs w:val="0"/>
                <w:color w:val="FFFFFF"/>
                <w:szCs w:val="14"/>
                <w:lang w:val="es-ES_tradnl"/>
              </w:rPr>
              <w:t>Comprobantes bancarios</w:t>
            </w:r>
            <w:r w:rsidRPr="006C55B7">
              <w:rPr>
                <w:rFonts w:ascii="Calibri" w:hAnsi="Calibri"/>
                <w:bCs w:val="0"/>
                <w:color w:val="FFFFFF"/>
                <w:szCs w:val="14"/>
                <w:lang w:val="es-ES_tradnl"/>
              </w:rPr>
              <w:br/>
            </w:r>
            <w:r w:rsidRPr="006C55B7">
              <w:rPr>
                <w:rFonts w:ascii="Calibri" w:hAnsi="Calibri"/>
                <w:b/>
                <w:bCs w:val="0"/>
                <w:color w:val="FFFFFF"/>
                <w:szCs w:val="14"/>
                <w:lang w:val="es-ES_tradnl"/>
              </w:rPr>
              <w:t>(2)</w:t>
            </w:r>
          </w:p>
        </w:tc>
        <w:tc>
          <w:tcPr>
            <w:tcW w:w="1832" w:type="dxa"/>
            <w:vMerge w:val="restart"/>
            <w:tcBorders>
              <w:top w:val="nil"/>
              <w:left w:val="single" w:sz="8" w:space="0" w:color="FFFFFF"/>
              <w:bottom w:val="single" w:sz="8" w:space="0" w:color="FFFFFF"/>
              <w:right w:val="single" w:sz="8" w:space="0" w:color="FFFFFF"/>
            </w:tcBorders>
            <w:shd w:val="clear" w:color="000000" w:fill="00B0F0"/>
            <w:vAlign w:val="center"/>
            <w:hideMark/>
          </w:tcPr>
          <w:p w14:paraId="589199F6" w14:textId="77777777" w:rsidR="00EC44B5" w:rsidRPr="006C55B7" w:rsidRDefault="00EC44B5" w:rsidP="00A740FF">
            <w:pPr>
              <w:spacing w:line="240" w:lineRule="auto"/>
              <w:jc w:val="center"/>
              <w:rPr>
                <w:rFonts w:ascii="Calibri" w:hAnsi="Calibri"/>
                <w:bCs w:val="0"/>
                <w:color w:val="FFFFFF"/>
                <w:szCs w:val="14"/>
              </w:rPr>
            </w:pPr>
            <w:r w:rsidRPr="006C55B7">
              <w:rPr>
                <w:rFonts w:ascii="Calibri" w:hAnsi="Calibri"/>
                <w:bCs w:val="0"/>
                <w:color w:val="FFFFFF"/>
                <w:szCs w:val="14"/>
                <w:lang w:val="es-ES_tradnl"/>
              </w:rPr>
              <w:t>E</w:t>
            </w:r>
            <w:r w:rsidR="00A740FF">
              <w:rPr>
                <w:rFonts w:ascii="Calibri" w:hAnsi="Calibri"/>
                <w:bCs w:val="0"/>
                <w:color w:val="FFFFFF"/>
                <w:szCs w:val="14"/>
                <w:lang w:val="es-ES_tradnl"/>
              </w:rPr>
              <w:t>videncia de la realización del gasto</w:t>
            </w:r>
            <w:r w:rsidRPr="006C55B7">
              <w:rPr>
                <w:rFonts w:ascii="Calibri" w:hAnsi="Calibri"/>
                <w:bCs w:val="0"/>
                <w:color w:val="FFFFFF"/>
                <w:szCs w:val="14"/>
                <w:lang w:val="es-ES_tradnl"/>
              </w:rPr>
              <w:br/>
            </w:r>
            <w:r w:rsidRPr="006C55B7">
              <w:rPr>
                <w:rFonts w:ascii="Calibri" w:hAnsi="Calibri"/>
                <w:b/>
                <w:bCs w:val="0"/>
                <w:color w:val="FFFFFF"/>
                <w:szCs w:val="14"/>
                <w:lang w:val="es-ES_tradnl"/>
              </w:rPr>
              <w:t>(3)</w:t>
            </w:r>
          </w:p>
        </w:tc>
        <w:tc>
          <w:tcPr>
            <w:tcW w:w="1559" w:type="dxa"/>
            <w:vMerge w:val="restart"/>
            <w:tcBorders>
              <w:top w:val="nil"/>
              <w:left w:val="single" w:sz="8" w:space="0" w:color="FFFFFF"/>
              <w:bottom w:val="single" w:sz="8" w:space="0" w:color="FFFFFF"/>
              <w:right w:val="single" w:sz="8" w:space="0" w:color="FFFFFF"/>
            </w:tcBorders>
            <w:shd w:val="clear" w:color="000000" w:fill="00B0F0"/>
            <w:vAlign w:val="center"/>
            <w:hideMark/>
          </w:tcPr>
          <w:p w14:paraId="589199F7" w14:textId="77777777" w:rsidR="00EC44B5" w:rsidRPr="006C55B7" w:rsidRDefault="00EC44B5" w:rsidP="00EC44B5">
            <w:pPr>
              <w:spacing w:line="240" w:lineRule="auto"/>
              <w:ind w:firstLine="76"/>
              <w:jc w:val="center"/>
              <w:rPr>
                <w:rFonts w:ascii="Calibri" w:hAnsi="Calibri"/>
                <w:bCs w:val="0"/>
                <w:color w:val="FFFFFF"/>
                <w:szCs w:val="14"/>
              </w:rPr>
            </w:pPr>
            <w:r w:rsidRPr="006C55B7">
              <w:rPr>
                <w:rFonts w:ascii="Calibri" w:hAnsi="Calibri"/>
                <w:bCs w:val="0"/>
                <w:color w:val="FFFFFF"/>
                <w:szCs w:val="14"/>
                <w:lang w:val="es-ES_tradnl"/>
              </w:rPr>
              <w:t>Comprobantes de la realización del viaje</w:t>
            </w:r>
            <w:r w:rsidRPr="006C55B7">
              <w:rPr>
                <w:rFonts w:ascii="Calibri" w:hAnsi="Calibri"/>
                <w:bCs w:val="0"/>
                <w:color w:val="FFFFFF"/>
                <w:szCs w:val="14"/>
                <w:lang w:val="es-ES_tradnl"/>
              </w:rPr>
              <w:br/>
            </w:r>
            <w:r w:rsidRPr="00EC44B5">
              <w:rPr>
                <w:rFonts w:ascii="Calibri" w:hAnsi="Calibri"/>
                <w:b/>
                <w:bCs w:val="0"/>
                <w:color w:val="FFFFFF"/>
                <w:szCs w:val="14"/>
                <w:lang w:val="es-ES_tradnl"/>
              </w:rPr>
              <w:t xml:space="preserve"> (4</w:t>
            </w:r>
            <w:r w:rsidRPr="006C55B7">
              <w:rPr>
                <w:rFonts w:ascii="Calibri" w:hAnsi="Calibri"/>
                <w:b/>
                <w:bCs w:val="0"/>
                <w:color w:val="FFFFFF"/>
                <w:szCs w:val="14"/>
                <w:lang w:val="es-ES_tradnl"/>
              </w:rPr>
              <w:t>)</w:t>
            </w:r>
          </w:p>
        </w:tc>
      </w:tr>
      <w:tr w:rsidR="00EC44B5" w:rsidRPr="006C55B7" w14:paraId="589199FF" w14:textId="77777777" w:rsidTr="00A740FF">
        <w:trPr>
          <w:trHeight w:val="230"/>
        </w:trPr>
        <w:tc>
          <w:tcPr>
            <w:tcW w:w="904" w:type="dxa"/>
            <w:vMerge/>
            <w:tcBorders>
              <w:top w:val="single" w:sz="8" w:space="0" w:color="00B0F0"/>
              <w:left w:val="single" w:sz="8" w:space="0" w:color="00B0F0"/>
              <w:bottom w:val="nil"/>
              <w:right w:val="single" w:sz="8" w:space="0" w:color="FFFFFF"/>
            </w:tcBorders>
            <w:vAlign w:val="center"/>
            <w:hideMark/>
          </w:tcPr>
          <w:p w14:paraId="589199F9" w14:textId="77777777" w:rsidR="00EC44B5" w:rsidRPr="006C55B7" w:rsidRDefault="00EC44B5" w:rsidP="006C55B7">
            <w:pPr>
              <w:spacing w:line="240" w:lineRule="auto"/>
              <w:jc w:val="left"/>
              <w:rPr>
                <w:rFonts w:ascii="Calibri" w:hAnsi="Calibri"/>
                <w:bCs w:val="0"/>
                <w:color w:val="FFFFFF"/>
                <w:sz w:val="18"/>
                <w:szCs w:val="12"/>
              </w:rPr>
            </w:pPr>
          </w:p>
        </w:tc>
        <w:tc>
          <w:tcPr>
            <w:tcW w:w="6643" w:type="dxa"/>
            <w:vMerge/>
            <w:tcBorders>
              <w:top w:val="single" w:sz="8" w:space="0" w:color="00B0F0"/>
              <w:left w:val="single" w:sz="8" w:space="0" w:color="FFFFFF"/>
              <w:bottom w:val="nil"/>
              <w:right w:val="single" w:sz="8" w:space="0" w:color="FFFFFF"/>
            </w:tcBorders>
            <w:vAlign w:val="center"/>
            <w:hideMark/>
          </w:tcPr>
          <w:p w14:paraId="589199FA" w14:textId="77777777" w:rsidR="00EC44B5" w:rsidRPr="006C55B7" w:rsidRDefault="00EC44B5" w:rsidP="006C55B7">
            <w:pPr>
              <w:spacing w:line="240" w:lineRule="auto"/>
              <w:jc w:val="left"/>
              <w:rPr>
                <w:rFonts w:ascii="Calibri" w:hAnsi="Calibri"/>
                <w:bCs w:val="0"/>
                <w:color w:val="FFFFFF"/>
                <w:szCs w:val="14"/>
              </w:rPr>
            </w:pPr>
          </w:p>
        </w:tc>
        <w:tc>
          <w:tcPr>
            <w:tcW w:w="1692" w:type="dxa"/>
            <w:vMerge/>
            <w:tcBorders>
              <w:top w:val="nil"/>
              <w:left w:val="single" w:sz="8" w:space="0" w:color="FFFFFF"/>
              <w:bottom w:val="single" w:sz="8" w:space="0" w:color="FFFFFF"/>
              <w:right w:val="single" w:sz="8" w:space="0" w:color="FFFFFF"/>
            </w:tcBorders>
            <w:vAlign w:val="center"/>
            <w:hideMark/>
          </w:tcPr>
          <w:p w14:paraId="589199FB" w14:textId="77777777" w:rsidR="00EC44B5" w:rsidRPr="006C55B7" w:rsidRDefault="00EC44B5" w:rsidP="006C55B7">
            <w:pPr>
              <w:spacing w:line="240" w:lineRule="auto"/>
              <w:jc w:val="left"/>
              <w:rPr>
                <w:rFonts w:ascii="Calibri" w:hAnsi="Calibri"/>
                <w:bCs w:val="0"/>
                <w:color w:val="FFFFFF"/>
                <w:szCs w:val="14"/>
              </w:rPr>
            </w:pPr>
          </w:p>
        </w:tc>
        <w:tc>
          <w:tcPr>
            <w:tcW w:w="1697" w:type="dxa"/>
            <w:vMerge/>
            <w:tcBorders>
              <w:top w:val="nil"/>
              <w:left w:val="single" w:sz="8" w:space="0" w:color="FFFFFF"/>
              <w:bottom w:val="single" w:sz="8" w:space="0" w:color="FFFFFF"/>
              <w:right w:val="single" w:sz="8" w:space="0" w:color="FFFFFF"/>
            </w:tcBorders>
            <w:vAlign w:val="center"/>
            <w:hideMark/>
          </w:tcPr>
          <w:p w14:paraId="589199FC" w14:textId="77777777" w:rsidR="00EC44B5" w:rsidRPr="006C55B7" w:rsidRDefault="00EC44B5" w:rsidP="006C55B7">
            <w:pPr>
              <w:spacing w:line="240" w:lineRule="auto"/>
              <w:jc w:val="left"/>
              <w:rPr>
                <w:rFonts w:ascii="Calibri" w:hAnsi="Calibri"/>
                <w:bCs w:val="0"/>
                <w:color w:val="FFFFFF"/>
                <w:szCs w:val="14"/>
              </w:rPr>
            </w:pPr>
          </w:p>
        </w:tc>
        <w:tc>
          <w:tcPr>
            <w:tcW w:w="1832" w:type="dxa"/>
            <w:vMerge/>
            <w:tcBorders>
              <w:top w:val="nil"/>
              <w:left w:val="single" w:sz="8" w:space="0" w:color="FFFFFF"/>
              <w:bottom w:val="single" w:sz="8" w:space="0" w:color="FFFFFF"/>
              <w:right w:val="single" w:sz="8" w:space="0" w:color="FFFFFF"/>
            </w:tcBorders>
            <w:vAlign w:val="center"/>
            <w:hideMark/>
          </w:tcPr>
          <w:p w14:paraId="589199FD" w14:textId="77777777" w:rsidR="00EC44B5" w:rsidRPr="006C55B7" w:rsidRDefault="00EC44B5" w:rsidP="006C55B7">
            <w:pPr>
              <w:spacing w:line="240" w:lineRule="auto"/>
              <w:jc w:val="left"/>
              <w:rPr>
                <w:rFonts w:ascii="Calibri" w:hAnsi="Calibri"/>
                <w:bCs w:val="0"/>
                <w:color w:val="FFFFFF"/>
                <w:szCs w:val="14"/>
              </w:rPr>
            </w:pPr>
          </w:p>
        </w:tc>
        <w:tc>
          <w:tcPr>
            <w:tcW w:w="1559" w:type="dxa"/>
            <w:vMerge/>
            <w:tcBorders>
              <w:top w:val="nil"/>
              <w:left w:val="single" w:sz="8" w:space="0" w:color="FFFFFF"/>
              <w:bottom w:val="single" w:sz="8" w:space="0" w:color="FFFFFF"/>
              <w:right w:val="single" w:sz="8" w:space="0" w:color="FFFFFF"/>
            </w:tcBorders>
            <w:vAlign w:val="center"/>
            <w:hideMark/>
          </w:tcPr>
          <w:p w14:paraId="589199FE" w14:textId="77777777" w:rsidR="00EC44B5" w:rsidRPr="006C55B7" w:rsidRDefault="00EC44B5" w:rsidP="006C55B7">
            <w:pPr>
              <w:spacing w:line="240" w:lineRule="auto"/>
              <w:jc w:val="left"/>
              <w:rPr>
                <w:rFonts w:ascii="Calibri" w:hAnsi="Calibri"/>
                <w:bCs w:val="0"/>
                <w:color w:val="FFFFFF"/>
                <w:szCs w:val="14"/>
              </w:rPr>
            </w:pPr>
          </w:p>
        </w:tc>
      </w:tr>
      <w:tr w:rsidR="00EC44B5" w:rsidRPr="006C55B7" w14:paraId="58919A06" w14:textId="77777777" w:rsidTr="00A740FF">
        <w:trPr>
          <w:trHeight w:val="320"/>
        </w:trPr>
        <w:tc>
          <w:tcPr>
            <w:tcW w:w="904" w:type="dxa"/>
            <w:tcBorders>
              <w:top w:val="single" w:sz="8" w:space="0" w:color="95B3D7"/>
              <w:left w:val="single" w:sz="8" w:space="0" w:color="95B3D7"/>
              <w:bottom w:val="single" w:sz="8" w:space="0" w:color="95B3D7"/>
              <w:right w:val="single" w:sz="8" w:space="0" w:color="95B3D7"/>
            </w:tcBorders>
            <w:shd w:val="clear" w:color="auto" w:fill="auto"/>
            <w:vAlign w:val="bottom"/>
            <w:hideMark/>
          </w:tcPr>
          <w:p w14:paraId="58919A00" w14:textId="77777777" w:rsidR="00EC44B5" w:rsidRPr="006C55B7" w:rsidRDefault="00EC44B5" w:rsidP="006C55B7">
            <w:pPr>
              <w:spacing w:line="240" w:lineRule="auto"/>
              <w:jc w:val="center"/>
              <w:rPr>
                <w:rFonts w:ascii="Calibri" w:hAnsi="Calibri"/>
                <w:bCs w:val="0"/>
                <w:color w:val="000000"/>
                <w:sz w:val="18"/>
                <w:szCs w:val="18"/>
              </w:rPr>
            </w:pPr>
            <w:r w:rsidRPr="006C55B7">
              <w:rPr>
                <w:rFonts w:ascii="Calibri" w:hAnsi="Calibri"/>
                <w:bCs w:val="0"/>
                <w:color w:val="000000"/>
                <w:sz w:val="18"/>
                <w:szCs w:val="18"/>
                <w:lang w:val="es-ES_tradnl"/>
              </w:rPr>
              <w:t>a)</w:t>
            </w:r>
          </w:p>
        </w:tc>
        <w:tc>
          <w:tcPr>
            <w:tcW w:w="6643" w:type="dxa"/>
            <w:tcBorders>
              <w:top w:val="single" w:sz="8" w:space="0" w:color="95B3D7"/>
              <w:left w:val="nil"/>
              <w:bottom w:val="single" w:sz="8" w:space="0" w:color="95B3D7"/>
              <w:right w:val="single" w:sz="8" w:space="0" w:color="95B3D7"/>
            </w:tcBorders>
            <w:shd w:val="clear" w:color="auto" w:fill="auto"/>
            <w:vAlign w:val="center"/>
            <w:hideMark/>
          </w:tcPr>
          <w:p w14:paraId="58919A01"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 xml:space="preserve">Viaje y alojamiento de las empresas </w:t>
            </w:r>
          </w:p>
        </w:tc>
        <w:tc>
          <w:tcPr>
            <w:tcW w:w="1692" w:type="dxa"/>
            <w:tcBorders>
              <w:top w:val="single" w:sz="8" w:space="0" w:color="95B3D7"/>
              <w:left w:val="nil"/>
              <w:bottom w:val="single" w:sz="8" w:space="0" w:color="95B3D7"/>
              <w:right w:val="single" w:sz="8" w:space="0" w:color="95B3D7"/>
            </w:tcBorders>
            <w:shd w:val="pct50" w:color="000000" w:fill="7F7F7F"/>
            <w:vAlign w:val="bottom"/>
            <w:hideMark/>
          </w:tcPr>
          <w:p w14:paraId="58919A02"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single" w:sz="8" w:space="0" w:color="95B3D7"/>
              <w:left w:val="nil"/>
              <w:bottom w:val="single" w:sz="8" w:space="0" w:color="95B3D7"/>
              <w:right w:val="single" w:sz="8" w:space="0" w:color="95B3D7"/>
            </w:tcBorders>
            <w:shd w:val="pct50" w:color="000000" w:fill="7F7F7F"/>
            <w:vAlign w:val="bottom"/>
            <w:hideMark/>
          </w:tcPr>
          <w:p w14:paraId="58919A03"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single" w:sz="8" w:space="0" w:color="95B3D7"/>
              <w:left w:val="nil"/>
              <w:bottom w:val="single" w:sz="8" w:space="0" w:color="95B3D7"/>
              <w:right w:val="single" w:sz="8" w:space="0" w:color="95B3D7"/>
            </w:tcBorders>
            <w:shd w:val="clear" w:color="000000" w:fill="FFFFFF"/>
            <w:vAlign w:val="bottom"/>
            <w:hideMark/>
          </w:tcPr>
          <w:p w14:paraId="58919A04"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c>
          <w:tcPr>
            <w:tcW w:w="1559" w:type="dxa"/>
            <w:tcBorders>
              <w:top w:val="single" w:sz="8" w:space="0" w:color="95B3D7"/>
              <w:left w:val="nil"/>
              <w:bottom w:val="single" w:sz="8" w:space="0" w:color="95B3D7"/>
              <w:right w:val="single" w:sz="8" w:space="0" w:color="95B3D7"/>
            </w:tcBorders>
            <w:shd w:val="pct50" w:color="000000" w:fill="7F7F7F"/>
            <w:vAlign w:val="bottom"/>
            <w:hideMark/>
          </w:tcPr>
          <w:p w14:paraId="58919A05"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r>
      <w:tr w:rsidR="00EC44B5" w:rsidRPr="006C55B7" w14:paraId="58919A0D" w14:textId="77777777" w:rsidTr="00A740FF">
        <w:trPr>
          <w:trHeight w:val="320"/>
        </w:trPr>
        <w:tc>
          <w:tcPr>
            <w:tcW w:w="904" w:type="dxa"/>
            <w:tcBorders>
              <w:top w:val="nil"/>
              <w:left w:val="single" w:sz="8" w:space="0" w:color="95B3D7"/>
              <w:bottom w:val="single" w:sz="8" w:space="0" w:color="95B3D7"/>
              <w:right w:val="single" w:sz="8" w:space="0" w:color="95B3D7"/>
            </w:tcBorders>
            <w:shd w:val="clear" w:color="auto" w:fill="auto"/>
            <w:vAlign w:val="bottom"/>
            <w:hideMark/>
          </w:tcPr>
          <w:p w14:paraId="58919A07" w14:textId="77777777" w:rsidR="00EC44B5" w:rsidRPr="006C55B7" w:rsidRDefault="00EC44B5" w:rsidP="006C55B7">
            <w:pPr>
              <w:spacing w:line="240" w:lineRule="auto"/>
              <w:jc w:val="center"/>
              <w:rPr>
                <w:rFonts w:ascii="Calibri" w:hAnsi="Calibri"/>
                <w:bCs w:val="0"/>
                <w:color w:val="000000"/>
                <w:sz w:val="18"/>
                <w:szCs w:val="18"/>
              </w:rPr>
            </w:pPr>
            <w:r w:rsidRPr="006C55B7">
              <w:rPr>
                <w:rFonts w:ascii="Calibri" w:hAnsi="Calibri"/>
                <w:bCs w:val="0"/>
                <w:color w:val="000000"/>
                <w:sz w:val="18"/>
                <w:szCs w:val="18"/>
              </w:rPr>
              <w:t>b)</w:t>
            </w:r>
          </w:p>
        </w:tc>
        <w:tc>
          <w:tcPr>
            <w:tcW w:w="6643" w:type="dxa"/>
            <w:tcBorders>
              <w:top w:val="nil"/>
              <w:left w:val="nil"/>
              <w:bottom w:val="single" w:sz="8" w:space="0" w:color="95B3D7"/>
              <w:right w:val="single" w:sz="8" w:space="0" w:color="95B3D7"/>
            </w:tcBorders>
            <w:shd w:val="clear" w:color="auto" w:fill="auto"/>
            <w:vAlign w:val="center"/>
            <w:hideMark/>
          </w:tcPr>
          <w:p w14:paraId="58919A08"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Alquiler de espacio, stand y/o salas para la realización de la actuación, derechos de inscripción en ferias</w:t>
            </w:r>
          </w:p>
        </w:tc>
        <w:tc>
          <w:tcPr>
            <w:tcW w:w="1692" w:type="dxa"/>
            <w:tcBorders>
              <w:top w:val="nil"/>
              <w:left w:val="nil"/>
              <w:bottom w:val="single" w:sz="8" w:space="0" w:color="95B3D7"/>
              <w:right w:val="single" w:sz="8" w:space="0" w:color="95B3D7"/>
            </w:tcBorders>
            <w:shd w:val="pct50" w:color="000000" w:fill="7F7F7F"/>
            <w:vAlign w:val="bottom"/>
            <w:hideMark/>
          </w:tcPr>
          <w:p w14:paraId="58919A09"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nil"/>
              <w:left w:val="nil"/>
              <w:bottom w:val="single" w:sz="8" w:space="0" w:color="95B3D7"/>
              <w:right w:val="single" w:sz="8" w:space="0" w:color="95B3D7"/>
            </w:tcBorders>
            <w:shd w:val="pct50" w:color="000000" w:fill="7F7F7F"/>
            <w:vAlign w:val="bottom"/>
            <w:hideMark/>
          </w:tcPr>
          <w:p w14:paraId="58919A0A"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nil"/>
              <w:left w:val="nil"/>
              <w:bottom w:val="single" w:sz="8" w:space="0" w:color="95B3D7"/>
              <w:right w:val="single" w:sz="8" w:space="0" w:color="95B3D7"/>
            </w:tcBorders>
            <w:shd w:val="pct50" w:color="000000" w:fill="7F7F7F"/>
            <w:vAlign w:val="bottom"/>
            <w:hideMark/>
          </w:tcPr>
          <w:p w14:paraId="58919A0B"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559" w:type="dxa"/>
            <w:tcBorders>
              <w:top w:val="nil"/>
              <w:left w:val="nil"/>
              <w:bottom w:val="single" w:sz="8" w:space="0" w:color="95B3D7"/>
              <w:right w:val="single" w:sz="8" w:space="0" w:color="95B3D7"/>
            </w:tcBorders>
            <w:shd w:val="clear" w:color="auto" w:fill="auto"/>
            <w:vAlign w:val="bottom"/>
            <w:hideMark/>
          </w:tcPr>
          <w:p w14:paraId="58919A0C"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r>
      <w:tr w:rsidR="00EC44B5" w:rsidRPr="006C55B7" w14:paraId="58919A14" w14:textId="77777777" w:rsidTr="00A740FF">
        <w:trPr>
          <w:trHeight w:val="320"/>
        </w:trPr>
        <w:tc>
          <w:tcPr>
            <w:tcW w:w="904" w:type="dxa"/>
            <w:tcBorders>
              <w:top w:val="nil"/>
              <w:left w:val="single" w:sz="8" w:space="0" w:color="95B3D7"/>
              <w:bottom w:val="single" w:sz="8" w:space="0" w:color="95B3D7"/>
              <w:right w:val="single" w:sz="8" w:space="0" w:color="95B3D7"/>
            </w:tcBorders>
            <w:shd w:val="clear" w:color="auto" w:fill="auto"/>
            <w:vAlign w:val="bottom"/>
            <w:hideMark/>
          </w:tcPr>
          <w:p w14:paraId="58919A0E" w14:textId="77777777" w:rsidR="00EC44B5" w:rsidRPr="006C55B7" w:rsidRDefault="00EC44B5" w:rsidP="006C55B7">
            <w:pPr>
              <w:spacing w:line="240" w:lineRule="auto"/>
              <w:jc w:val="center"/>
              <w:rPr>
                <w:rFonts w:ascii="Calibri" w:hAnsi="Calibri"/>
                <w:bCs w:val="0"/>
                <w:color w:val="000000"/>
                <w:sz w:val="18"/>
                <w:szCs w:val="18"/>
              </w:rPr>
            </w:pPr>
            <w:r w:rsidRPr="006C55B7">
              <w:rPr>
                <w:rFonts w:ascii="Calibri" w:hAnsi="Calibri"/>
                <w:bCs w:val="0"/>
                <w:color w:val="000000"/>
                <w:sz w:val="18"/>
                <w:szCs w:val="18"/>
                <w:lang w:val="es-ES_tradnl"/>
              </w:rPr>
              <w:t>c)</w:t>
            </w:r>
          </w:p>
        </w:tc>
        <w:tc>
          <w:tcPr>
            <w:tcW w:w="6643" w:type="dxa"/>
            <w:tcBorders>
              <w:top w:val="nil"/>
              <w:left w:val="nil"/>
              <w:bottom w:val="single" w:sz="8" w:space="0" w:color="95B3D7"/>
              <w:right w:val="single" w:sz="8" w:space="0" w:color="95B3D7"/>
            </w:tcBorders>
            <w:shd w:val="clear" w:color="auto" w:fill="auto"/>
            <w:vAlign w:val="center"/>
            <w:hideMark/>
          </w:tcPr>
          <w:p w14:paraId="58919A0F"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Gastos de decoración básica del espacio, stand y/o sala, alquiler de mobiliario, medios audiovisuales, entradas feria, acreditaciones, azafatas,  etc.</w:t>
            </w:r>
          </w:p>
        </w:tc>
        <w:tc>
          <w:tcPr>
            <w:tcW w:w="1692" w:type="dxa"/>
            <w:tcBorders>
              <w:top w:val="nil"/>
              <w:left w:val="nil"/>
              <w:bottom w:val="single" w:sz="8" w:space="0" w:color="95B3D7"/>
              <w:right w:val="single" w:sz="8" w:space="0" w:color="95B3D7"/>
            </w:tcBorders>
            <w:shd w:val="pct50" w:color="000000" w:fill="7F7F7F"/>
            <w:vAlign w:val="bottom"/>
            <w:hideMark/>
          </w:tcPr>
          <w:p w14:paraId="58919A10"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nil"/>
              <w:left w:val="nil"/>
              <w:bottom w:val="single" w:sz="8" w:space="0" w:color="95B3D7"/>
              <w:right w:val="single" w:sz="8" w:space="0" w:color="95B3D7"/>
            </w:tcBorders>
            <w:shd w:val="pct50" w:color="000000" w:fill="7F7F7F"/>
            <w:vAlign w:val="bottom"/>
            <w:hideMark/>
          </w:tcPr>
          <w:p w14:paraId="58919A11"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nil"/>
              <w:left w:val="nil"/>
              <w:bottom w:val="single" w:sz="8" w:space="0" w:color="95B3D7"/>
              <w:right w:val="single" w:sz="8" w:space="0" w:color="95B3D7"/>
            </w:tcBorders>
            <w:shd w:val="pct50" w:color="000000" w:fill="7F7F7F"/>
            <w:vAlign w:val="bottom"/>
            <w:hideMark/>
          </w:tcPr>
          <w:p w14:paraId="58919A12"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559" w:type="dxa"/>
            <w:tcBorders>
              <w:top w:val="nil"/>
              <w:left w:val="nil"/>
              <w:bottom w:val="single" w:sz="8" w:space="0" w:color="95B3D7"/>
              <w:right w:val="single" w:sz="8" w:space="0" w:color="95B3D7"/>
            </w:tcBorders>
            <w:shd w:val="clear" w:color="auto" w:fill="auto"/>
            <w:vAlign w:val="bottom"/>
            <w:hideMark/>
          </w:tcPr>
          <w:p w14:paraId="58919A13"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r>
      <w:tr w:rsidR="00EC44B5" w:rsidRPr="006C55B7" w14:paraId="58919A1B" w14:textId="77777777" w:rsidTr="00A740FF">
        <w:trPr>
          <w:trHeight w:val="320"/>
        </w:trPr>
        <w:tc>
          <w:tcPr>
            <w:tcW w:w="904" w:type="dxa"/>
            <w:tcBorders>
              <w:top w:val="nil"/>
              <w:left w:val="single" w:sz="8" w:space="0" w:color="95B3D7"/>
              <w:bottom w:val="single" w:sz="8" w:space="0" w:color="95B3D7"/>
              <w:right w:val="single" w:sz="8" w:space="0" w:color="95B3D7"/>
            </w:tcBorders>
            <w:shd w:val="clear" w:color="auto" w:fill="auto"/>
            <w:vAlign w:val="bottom"/>
            <w:hideMark/>
          </w:tcPr>
          <w:p w14:paraId="58919A15" w14:textId="77777777" w:rsidR="00EC44B5" w:rsidRPr="006C55B7" w:rsidRDefault="00EC44B5" w:rsidP="006C55B7">
            <w:pPr>
              <w:spacing w:line="240" w:lineRule="auto"/>
              <w:jc w:val="center"/>
              <w:rPr>
                <w:rFonts w:ascii="Calibri" w:hAnsi="Calibri"/>
                <w:bCs w:val="0"/>
                <w:color w:val="000000"/>
                <w:sz w:val="18"/>
                <w:szCs w:val="18"/>
              </w:rPr>
            </w:pPr>
            <w:r>
              <w:rPr>
                <w:rFonts w:ascii="Calibri" w:hAnsi="Calibri"/>
                <w:bCs w:val="0"/>
                <w:color w:val="000000"/>
                <w:sz w:val="18"/>
                <w:szCs w:val="18"/>
                <w:lang w:val="es-ES_tradnl"/>
              </w:rPr>
              <w:t>d)</w:t>
            </w:r>
          </w:p>
        </w:tc>
        <w:tc>
          <w:tcPr>
            <w:tcW w:w="6643" w:type="dxa"/>
            <w:tcBorders>
              <w:top w:val="nil"/>
              <w:left w:val="nil"/>
              <w:bottom w:val="single" w:sz="8" w:space="0" w:color="95B3D7"/>
              <w:right w:val="single" w:sz="8" w:space="0" w:color="95B3D7"/>
            </w:tcBorders>
            <w:shd w:val="clear" w:color="auto" w:fill="auto"/>
            <w:vAlign w:val="center"/>
            <w:hideMark/>
          </w:tcPr>
          <w:p w14:paraId="58919A16"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Elaboración de agendas de trabajo de las empresas</w:t>
            </w:r>
          </w:p>
        </w:tc>
        <w:tc>
          <w:tcPr>
            <w:tcW w:w="1692" w:type="dxa"/>
            <w:tcBorders>
              <w:top w:val="nil"/>
              <w:left w:val="nil"/>
              <w:bottom w:val="single" w:sz="8" w:space="0" w:color="95B3D7"/>
              <w:right w:val="single" w:sz="8" w:space="0" w:color="95B3D7"/>
            </w:tcBorders>
            <w:shd w:val="pct50" w:color="000000" w:fill="7F7F7F"/>
            <w:vAlign w:val="bottom"/>
            <w:hideMark/>
          </w:tcPr>
          <w:p w14:paraId="58919A17"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nil"/>
              <w:left w:val="nil"/>
              <w:bottom w:val="single" w:sz="8" w:space="0" w:color="95B3D7"/>
              <w:right w:val="single" w:sz="8" w:space="0" w:color="95B3D7"/>
            </w:tcBorders>
            <w:shd w:val="pct50" w:color="000000" w:fill="7F7F7F"/>
            <w:vAlign w:val="bottom"/>
            <w:hideMark/>
          </w:tcPr>
          <w:p w14:paraId="58919A18"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nil"/>
              <w:left w:val="nil"/>
              <w:bottom w:val="single" w:sz="8" w:space="0" w:color="95B3D7"/>
              <w:right w:val="single" w:sz="8" w:space="0" w:color="95B3D7"/>
            </w:tcBorders>
            <w:shd w:val="pct50" w:color="000000" w:fill="7F7F7F"/>
            <w:vAlign w:val="bottom"/>
            <w:hideMark/>
          </w:tcPr>
          <w:p w14:paraId="58919A19"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559" w:type="dxa"/>
            <w:tcBorders>
              <w:top w:val="nil"/>
              <w:left w:val="nil"/>
              <w:bottom w:val="single" w:sz="8" w:space="0" w:color="95B3D7"/>
              <w:right w:val="single" w:sz="8" w:space="0" w:color="95B3D7"/>
            </w:tcBorders>
            <w:shd w:val="clear" w:color="auto" w:fill="auto"/>
            <w:vAlign w:val="bottom"/>
            <w:hideMark/>
          </w:tcPr>
          <w:p w14:paraId="58919A1A"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r>
      <w:tr w:rsidR="00EC44B5" w:rsidRPr="006C55B7" w14:paraId="58919A22" w14:textId="77777777" w:rsidTr="00A740FF">
        <w:trPr>
          <w:trHeight w:val="320"/>
        </w:trPr>
        <w:tc>
          <w:tcPr>
            <w:tcW w:w="904" w:type="dxa"/>
            <w:tcBorders>
              <w:top w:val="nil"/>
              <w:left w:val="single" w:sz="8" w:space="0" w:color="95B3D7"/>
              <w:bottom w:val="single" w:sz="8" w:space="0" w:color="95B3D7"/>
              <w:right w:val="single" w:sz="8" w:space="0" w:color="95B3D7"/>
            </w:tcBorders>
            <w:shd w:val="clear" w:color="auto" w:fill="auto"/>
            <w:vAlign w:val="bottom"/>
            <w:hideMark/>
          </w:tcPr>
          <w:p w14:paraId="58919A1C" w14:textId="77777777" w:rsidR="00EC44B5" w:rsidRPr="006C55B7" w:rsidRDefault="00EC44B5" w:rsidP="006C55B7">
            <w:pPr>
              <w:spacing w:line="240" w:lineRule="auto"/>
              <w:jc w:val="center"/>
              <w:rPr>
                <w:rFonts w:ascii="Calibri" w:hAnsi="Calibri"/>
                <w:bCs w:val="0"/>
                <w:color w:val="000000"/>
                <w:sz w:val="18"/>
                <w:szCs w:val="18"/>
              </w:rPr>
            </w:pPr>
            <w:r>
              <w:rPr>
                <w:rFonts w:ascii="Calibri" w:hAnsi="Calibri"/>
                <w:bCs w:val="0"/>
                <w:color w:val="000000"/>
                <w:sz w:val="18"/>
                <w:szCs w:val="18"/>
                <w:lang w:val="es-ES_tradnl"/>
              </w:rPr>
              <w:t>e)</w:t>
            </w:r>
          </w:p>
        </w:tc>
        <w:tc>
          <w:tcPr>
            <w:tcW w:w="6643" w:type="dxa"/>
            <w:tcBorders>
              <w:top w:val="nil"/>
              <w:left w:val="nil"/>
              <w:bottom w:val="single" w:sz="8" w:space="0" w:color="95B3D7"/>
              <w:right w:val="single" w:sz="8" w:space="0" w:color="95B3D7"/>
            </w:tcBorders>
            <w:shd w:val="clear" w:color="auto" w:fill="auto"/>
            <w:vAlign w:val="center"/>
            <w:hideMark/>
          </w:tcPr>
          <w:p w14:paraId="58919A1D"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Traductores *</w:t>
            </w:r>
          </w:p>
        </w:tc>
        <w:tc>
          <w:tcPr>
            <w:tcW w:w="1692" w:type="dxa"/>
            <w:tcBorders>
              <w:top w:val="nil"/>
              <w:left w:val="nil"/>
              <w:bottom w:val="single" w:sz="8" w:space="0" w:color="95B3D7"/>
              <w:right w:val="single" w:sz="8" w:space="0" w:color="95B3D7"/>
            </w:tcBorders>
            <w:shd w:val="pct50" w:color="000000" w:fill="7F7F7F"/>
            <w:vAlign w:val="bottom"/>
            <w:hideMark/>
          </w:tcPr>
          <w:p w14:paraId="58919A1E"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nil"/>
              <w:left w:val="nil"/>
              <w:bottom w:val="single" w:sz="8" w:space="0" w:color="95B3D7"/>
              <w:right w:val="single" w:sz="8" w:space="0" w:color="95B3D7"/>
            </w:tcBorders>
            <w:shd w:val="pct50" w:color="000000" w:fill="7F7F7F"/>
            <w:vAlign w:val="bottom"/>
            <w:hideMark/>
          </w:tcPr>
          <w:p w14:paraId="58919A1F"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nil"/>
              <w:left w:val="nil"/>
              <w:bottom w:val="single" w:sz="8" w:space="0" w:color="95B3D7"/>
              <w:right w:val="single" w:sz="8" w:space="0" w:color="95B3D7"/>
            </w:tcBorders>
            <w:shd w:val="clear" w:color="auto" w:fill="auto"/>
            <w:vAlign w:val="bottom"/>
            <w:hideMark/>
          </w:tcPr>
          <w:p w14:paraId="58919A20"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c>
          <w:tcPr>
            <w:tcW w:w="1559" w:type="dxa"/>
            <w:tcBorders>
              <w:top w:val="nil"/>
              <w:left w:val="nil"/>
              <w:bottom w:val="single" w:sz="8" w:space="0" w:color="95B3D7"/>
              <w:right w:val="single" w:sz="8" w:space="0" w:color="95B3D7"/>
            </w:tcBorders>
            <w:shd w:val="clear" w:color="auto" w:fill="auto"/>
            <w:vAlign w:val="bottom"/>
            <w:hideMark/>
          </w:tcPr>
          <w:p w14:paraId="58919A21"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r>
      <w:tr w:rsidR="00EC44B5" w:rsidRPr="006C55B7" w14:paraId="58919A29" w14:textId="77777777" w:rsidTr="00A740FF">
        <w:trPr>
          <w:trHeight w:val="320"/>
        </w:trPr>
        <w:tc>
          <w:tcPr>
            <w:tcW w:w="904" w:type="dxa"/>
            <w:tcBorders>
              <w:top w:val="nil"/>
              <w:left w:val="single" w:sz="8" w:space="0" w:color="95B3D7"/>
              <w:bottom w:val="single" w:sz="8" w:space="0" w:color="95B3D7"/>
              <w:right w:val="single" w:sz="8" w:space="0" w:color="95B3D7"/>
            </w:tcBorders>
            <w:shd w:val="clear" w:color="auto" w:fill="auto"/>
            <w:vAlign w:val="bottom"/>
            <w:hideMark/>
          </w:tcPr>
          <w:p w14:paraId="58919A23" w14:textId="77777777" w:rsidR="00EC44B5" w:rsidRPr="006C55B7" w:rsidRDefault="00EC44B5" w:rsidP="006C55B7">
            <w:pPr>
              <w:spacing w:line="240" w:lineRule="auto"/>
              <w:jc w:val="center"/>
              <w:rPr>
                <w:rFonts w:ascii="Calibri" w:hAnsi="Calibri"/>
                <w:bCs w:val="0"/>
                <w:color w:val="000000"/>
                <w:sz w:val="18"/>
                <w:szCs w:val="18"/>
              </w:rPr>
            </w:pPr>
            <w:r>
              <w:rPr>
                <w:rFonts w:ascii="Calibri" w:hAnsi="Calibri"/>
                <w:bCs w:val="0"/>
                <w:color w:val="000000"/>
                <w:sz w:val="18"/>
                <w:szCs w:val="18"/>
                <w:lang w:val="es-ES_tradnl"/>
              </w:rPr>
              <w:t>f)</w:t>
            </w:r>
          </w:p>
        </w:tc>
        <w:tc>
          <w:tcPr>
            <w:tcW w:w="6643" w:type="dxa"/>
            <w:tcBorders>
              <w:top w:val="nil"/>
              <w:left w:val="nil"/>
              <w:bottom w:val="single" w:sz="8" w:space="0" w:color="95B3D7"/>
              <w:right w:val="single" w:sz="8" w:space="0" w:color="95B3D7"/>
            </w:tcBorders>
            <w:shd w:val="clear" w:color="auto" w:fill="auto"/>
            <w:vAlign w:val="center"/>
            <w:hideMark/>
          </w:tcPr>
          <w:p w14:paraId="58919A24"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Gastos de desplazamientos grupales vinculados a la organización de la actuación</w:t>
            </w:r>
          </w:p>
        </w:tc>
        <w:tc>
          <w:tcPr>
            <w:tcW w:w="1692" w:type="dxa"/>
            <w:tcBorders>
              <w:top w:val="nil"/>
              <w:left w:val="nil"/>
              <w:bottom w:val="single" w:sz="8" w:space="0" w:color="95B3D7"/>
              <w:right w:val="single" w:sz="8" w:space="0" w:color="95B3D7"/>
            </w:tcBorders>
            <w:shd w:val="pct50" w:color="000000" w:fill="7F7F7F"/>
            <w:vAlign w:val="bottom"/>
            <w:hideMark/>
          </w:tcPr>
          <w:p w14:paraId="58919A25"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nil"/>
              <w:left w:val="nil"/>
              <w:bottom w:val="single" w:sz="8" w:space="0" w:color="95B3D7"/>
              <w:right w:val="single" w:sz="8" w:space="0" w:color="95B3D7"/>
            </w:tcBorders>
            <w:shd w:val="pct50" w:color="000000" w:fill="7F7F7F"/>
            <w:vAlign w:val="bottom"/>
            <w:hideMark/>
          </w:tcPr>
          <w:p w14:paraId="58919A26"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nil"/>
              <w:left w:val="nil"/>
              <w:bottom w:val="single" w:sz="8" w:space="0" w:color="95B3D7"/>
              <w:right w:val="single" w:sz="8" w:space="0" w:color="95B3D7"/>
            </w:tcBorders>
            <w:shd w:val="clear" w:color="auto" w:fill="auto"/>
            <w:vAlign w:val="bottom"/>
            <w:hideMark/>
          </w:tcPr>
          <w:p w14:paraId="58919A27"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c>
          <w:tcPr>
            <w:tcW w:w="1559" w:type="dxa"/>
            <w:tcBorders>
              <w:top w:val="nil"/>
              <w:left w:val="nil"/>
              <w:bottom w:val="single" w:sz="8" w:space="0" w:color="95B3D7"/>
              <w:right w:val="single" w:sz="8" w:space="0" w:color="95B3D7"/>
            </w:tcBorders>
            <w:shd w:val="clear" w:color="auto" w:fill="auto"/>
            <w:vAlign w:val="bottom"/>
            <w:hideMark/>
          </w:tcPr>
          <w:p w14:paraId="58919A28"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r>
    </w:tbl>
    <w:p w14:paraId="58919A2A" w14:textId="77777777" w:rsidR="006C55B7" w:rsidRPr="006C55B7" w:rsidRDefault="006C55B7" w:rsidP="006C55B7">
      <w:pPr>
        <w:tabs>
          <w:tab w:val="left" w:pos="-426"/>
          <w:tab w:val="left" w:pos="-284"/>
        </w:tabs>
        <w:spacing w:line="240" w:lineRule="auto"/>
        <w:ind w:firstLine="284"/>
        <w:rPr>
          <w:rFonts w:ascii="Calibri" w:hAnsi="Calibri" w:cs="Arial"/>
          <w:sz w:val="4"/>
          <w:szCs w:val="4"/>
          <w:lang w:val="es-ES_tradnl"/>
        </w:rPr>
      </w:pPr>
    </w:p>
    <w:p w14:paraId="58919A2B" w14:textId="77777777" w:rsidR="006C55B7" w:rsidRPr="006C55B7" w:rsidRDefault="006C55B7" w:rsidP="006C55B7">
      <w:pPr>
        <w:tabs>
          <w:tab w:val="left" w:pos="-426"/>
          <w:tab w:val="left" w:pos="-284"/>
        </w:tabs>
        <w:spacing w:line="240" w:lineRule="auto"/>
        <w:ind w:firstLine="284"/>
        <w:rPr>
          <w:rFonts w:ascii="Calibri" w:hAnsi="Calibri"/>
          <w:b/>
          <w:bCs w:val="0"/>
          <w:sz w:val="2"/>
          <w:szCs w:val="2"/>
          <w:u w:val="single"/>
          <w:lang w:val="es-ES_tradnl"/>
        </w:rPr>
      </w:pPr>
      <w:r w:rsidRPr="006C55B7">
        <w:rPr>
          <w:rFonts w:ascii="Calibri" w:hAnsi="Calibri" w:cs="Arial"/>
          <w:sz w:val="14"/>
          <w:szCs w:val="14"/>
          <w:lang w:val="es-ES_tradnl"/>
        </w:rPr>
        <w:t xml:space="preserve"> </w:t>
      </w:r>
      <w:r w:rsidR="00CE1023" w:rsidRPr="006C55B7">
        <w:rPr>
          <w:rFonts w:ascii="Times New Roman" w:hAnsi="Times New Roman"/>
          <w:noProof/>
          <w:sz w:val="2"/>
          <w:szCs w:val="2"/>
        </w:rPr>
        <mc:AlternateContent>
          <mc:Choice Requires="wps">
            <w:drawing>
              <wp:anchor distT="4294967295" distB="4294967295" distL="114300" distR="114300" simplePos="0" relativeHeight="251658240" behindDoc="0" locked="0" layoutInCell="1" allowOverlap="1" wp14:anchorId="58919A58" wp14:editId="58919A59">
                <wp:simplePos x="0" y="0"/>
                <wp:positionH relativeFrom="column">
                  <wp:posOffset>-47625</wp:posOffset>
                </wp:positionH>
                <wp:positionV relativeFrom="paragraph">
                  <wp:posOffset>24129</wp:posOffset>
                </wp:positionV>
                <wp:extent cx="9372600" cy="0"/>
                <wp:effectExtent l="0" t="0" r="1905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260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95FC3"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9pt" to="734.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FIFAIAACk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" strokecolor="#969696" strokeweight="1.5pt"/>
            </w:pict>
          </mc:Fallback>
        </mc:AlternateContent>
      </w:r>
    </w:p>
    <w:p w14:paraId="58919A2C" w14:textId="77777777" w:rsidR="006C55B7" w:rsidRDefault="006C55B7" w:rsidP="006C55B7">
      <w:pPr>
        <w:tabs>
          <w:tab w:val="left" w:pos="-426"/>
          <w:tab w:val="left" w:pos="-141"/>
          <w:tab w:val="left" w:pos="1134"/>
        </w:tabs>
        <w:spacing w:line="240" w:lineRule="auto"/>
        <w:rPr>
          <w:rFonts w:ascii="Calibri" w:hAnsi="Calibri"/>
          <w:b/>
          <w:bCs w:val="0"/>
          <w:u w:val="single"/>
          <w:lang w:val="es-ES_tradnl"/>
        </w:rPr>
      </w:pPr>
    </w:p>
    <w:p w14:paraId="58919A2D" w14:textId="77777777" w:rsidR="006C55B7" w:rsidRDefault="006C55B7" w:rsidP="006C55B7">
      <w:pPr>
        <w:tabs>
          <w:tab w:val="left" w:pos="-426"/>
          <w:tab w:val="left" w:pos="-141"/>
          <w:tab w:val="left" w:pos="1134"/>
        </w:tabs>
        <w:spacing w:line="240" w:lineRule="auto"/>
        <w:rPr>
          <w:rFonts w:ascii="Calibri" w:hAnsi="Calibri"/>
          <w:b/>
          <w:bCs w:val="0"/>
          <w:u w:val="single"/>
          <w:lang w:val="es-ES_tradnl"/>
        </w:rPr>
      </w:pPr>
      <w:r>
        <w:rPr>
          <w:rFonts w:ascii="Calibri" w:hAnsi="Calibri"/>
          <w:b/>
          <w:bCs w:val="0"/>
          <w:u w:val="single"/>
          <w:lang w:val="es-ES_tradnl"/>
        </w:rPr>
        <w:t>ACLARACIONES SOBRE LA DOCUMENTACIÓN A APORTAR</w:t>
      </w:r>
      <w:r w:rsidRPr="006C55B7">
        <w:rPr>
          <w:rFonts w:ascii="Calibri" w:hAnsi="Calibri"/>
          <w:b/>
          <w:bCs w:val="0"/>
          <w:u w:val="single"/>
          <w:lang w:val="es-ES_tradnl"/>
        </w:rPr>
        <w:t>:</w:t>
      </w:r>
      <w:r w:rsidRPr="006C55B7">
        <w:rPr>
          <w:rFonts w:ascii="Calibri" w:hAnsi="Calibri"/>
          <w:b/>
          <w:bCs w:val="0"/>
          <w:u w:val="single"/>
          <w:lang w:val="es-ES_tradnl"/>
        </w:rPr>
        <w:tab/>
      </w:r>
    </w:p>
    <w:p w14:paraId="58919A2E" w14:textId="77777777" w:rsidR="006C55B7" w:rsidRPr="006C55B7" w:rsidRDefault="006C55B7" w:rsidP="006C55B7">
      <w:pPr>
        <w:tabs>
          <w:tab w:val="left" w:pos="-426"/>
          <w:tab w:val="left" w:pos="-141"/>
          <w:tab w:val="left" w:pos="1134"/>
        </w:tabs>
        <w:spacing w:line="240" w:lineRule="auto"/>
        <w:rPr>
          <w:rFonts w:ascii="Calibri" w:hAnsi="Calibri"/>
          <w:b/>
          <w:bCs w:val="0"/>
          <w:u w:val="single"/>
          <w:lang w:val="es-ES_tradnl"/>
        </w:rPr>
      </w:pPr>
    </w:p>
    <w:p w14:paraId="58919A2F" w14:textId="77777777" w:rsidR="006C55B7" w:rsidRPr="006C55B7" w:rsidRDefault="006C55B7" w:rsidP="006C55B7">
      <w:pPr>
        <w:numPr>
          <w:ilvl w:val="0"/>
          <w:numId w:val="16"/>
        </w:numPr>
        <w:tabs>
          <w:tab w:val="left" w:pos="-426"/>
          <w:tab w:val="left" w:pos="-141"/>
        </w:tabs>
        <w:spacing w:line="240" w:lineRule="auto"/>
        <w:jc w:val="left"/>
        <w:rPr>
          <w:rFonts w:ascii="Calibri" w:hAnsi="Calibri"/>
          <w:szCs w:val="24"/>
          <w:lang w:val="es-ES_tradnl"/>
        </w:rPr>
      </w:pPr>
      <w:r w:rsidRPr="006C55B7">
        <w:rPr>
          <w:rFonts w:ascii="Calibri" w:hAnsi="Calibri"/>
          <w:b/>
          <w:bCs w:val="0"/>
          <w:szCs w:val="24"/>
          <w:lang w:val="es-ES_tradnl"/>
        </w:rPr>
        <w:t>Facturas</w:t>
      </w:r>
      <w:r w:rsidRPr="006C55B7">
        <w:rPr>
          <w:rFonts w:ascii="Calibri" w:hAnsi="Calibri"/>
          <w:szCs w:val="24"/>
          <w:lang w:val="es-ES_tradnl"/>
        </w:rPr>
        <w:t>. Copia de las facturas debidamente cumplimentadas. Para que una factura se considere cumplimentada debe contener:</w:t>
      </w:r>
    </w:p>
    <w:p w14:paraId="58919A30" w14:textId="77777777" w:rsidR="006C55B7" w:rsidRPr="006C55B7" w:rsidRDefault="006C55B7" w:rsidP="006C55B7">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Fecha de la factura</w:t>
      </w:r>
    </w:p>
    <w:p w14:paraId="58919A31" w14:textId="77777777" w:rsidR="006C55B7" w:rsidRPr="006C55B7" w:rsidRDefault="006C55B7" w:rsidP="006C55B7">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Número de la factura</w:t>
      </w:r>
    </w:p>
    <w:p w14:paraId="58919A32" w14:textId="77777777" w:rsidR="006C55B7" w:rsidRPr="006C55B7" w:rsidRDefault="006C55B7" w:rsidP="006C55B7">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Razón Social, NIF del emisor y de la entidad beneficiaria</w:t>
      </w:r>
    </w:p>
    <w:p w14:paraId="58919A33" w14:textId="77777777" w:rsidR="006C55B7" w:rsidRPr="006C55B7" w:rsidRDefault="006C55B7" w:rsidP="006C55B7">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Descripción del gasto incurrido en la factura</w:t>
      </w:r>
    </w:p>
    <w:p w14:paraId="58919A34" w14:textId="77777777" w:rsidR="006C55B7" w:rsidRDefault="006C55B7" w:rsidP="006C55B7">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Detalle del IVA o del IRPF en su caso, etc.</w:t>
      </w:r>
    </w:p>
    <w:p w14:paraId="58919A35" w14:textId="77777777" w:rsidR="00EC44B5" w:rsidRPr="00EC44B5" w:rsidRDefault="00EC44B5" w:rsidP="006C55B7">
      <w:pPr>
        <w:spacing w:line="240" w:lineRule="auto"/>
        <w:ind w:left="993" w:hanging="284"/>
        <w:rPr>
          <w:rFonts w:ascii="Calibri" w:hAnsi="Calibri"/>
          <w:szCs w:val="24"/>
          <w:lang w:val="es-ES_tradnl"/>
        </w:rPr>
      </w:pPr>
    </w:p>
    <w:p w14:paraId="58919A36" w14:textId="77777777" w:rsidR="006C55B7" w:rsidRPr="006C55B7" w:rsidRDefault="006C55B7" w:rsidP="006C55B7">
      <w:pPr>
        <w:tabs>
          <w:tab w:val="left" w:pos="-426"/>
          <w:tab w:val="left" w:pos="-141"/>
        </w:tabs>
        <w:spacing w:line="240" w:lineRule="auto"/>
        <w:ind w:left="360"/>
        <w:rPr>
          <w:rFonts w:ascii="Calibri" w:hAnsi="Calibri"/>
          <w:sz w:val="4"/>
          <w:szCs w:val="4"/>
          <w:lang w:val="es-ES_tradnl"/>
        </w:rPr>
      </w:pPr>
    </w:p>
    <w:p w14:paraId="58919A37" w14:textId="77777777" w:rsidR="00EC44B5" w:rsidRPr="00054050" w:rsidRDefault="00EC44B5" w:rsidP="00FE7880">
      <w:pPr>
        <w:numPr>
          <w:ilvl w:val="0"/>
          <w:numId w:val="16"/>
        </w:numPr>
        <w:tabs>
          <w:tab w:val="left" w:pos="-426"/>
          <w:tab w:val="left" w:pos="-141"/>
        </w:tabs>
        <w:spacing w:line="240" w:lineRule="auto"/>
        <w:contextualSpacing/>
        <w:rPr>
          <w:rFonts w:ascii="Calibri" w:hAnsi="Calibri"/>
          <w:szCs w:val="16"/>
          <w:lang w:val="es-ES_tradnl"/>
        </w:rPr>
      </w:pPr>
      <w:r w:rsidRPr="00054050">
        <w:rPr>
          <w:rFonts w:ascii="Calibri" w:hAnsi="Calibri"/>
          <w:b/>
          <w:bCs w:val="0"/>
          <w:szCs w:val="24"/>
          <w:lang w:val="es-ES_tradnl"/>
        </w:rPr>
        <w:t>Comprobantes bancarios</w:t>
      </w:r>
      <w:r w:rsidR="006C55B7" w:rsidRPr="00054050">
        <w:rPr>
          <w:rFonts w:ascii="Calibri" w:hAnsi="Calibri"/>
          <w:szCs w:val="16"/>
          <w:lang w:val="es-ES_tradnl"/>
        </w:rPr>
        <w:t>:</w:t>
      </w:r>
      <w:r w:rsidRPr="00054050">
        <w:rPr>
          <w:rFonts w:ascii="Calibri" w:hAnsi="Calibri"/>
          <w:szCs w:val="16"/>
          <w:lang w:val="es-ES_tradnl"/>
        </w:rPr>
        <w:t xml:space="preserve"> </w:t>
      </w:r>
      <w:r w:rsidR="006C55B7" w:rsidRPr="00054050">
        <w:rPr>
          <w:rFonts w:ascii="Calibri" w:hAnsi="Calibri"/>
          <w:szCs w:val="16"/>
          <w:lang w:val="es-ES_tradnl"/>
        </w:rPr>
        <w:t>Formas de pago aceptadas:</w:t>
      </w:r>
    </w:p>
    <w:p w14:paraId="58919A38"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transferencia</w:t>
      </w:r>
      <w:r w:rsidRPr="00054050">
        <w:rPr>
          <w:rFonts w:cs="Calibri"/>
          <w:iCs/>
          <w:sz w:val="20"/>
        </w:rPr>
        <w:t xml:space="preserve">: copia de la orden de transferencia, así como de extracto bancario donde se pueda comprobar claramente el descuento de la orden de transferencia aportada. No son elegibles las comisiones bancarias por este concepto. </w:t>
      </w:r>
    </w:p>
    <w:p w14:paraId="58919A39" w14:textId="77777777" w:rsidR="00054050" w:rsidRPr="00054050" w:rsidRDefault="00054050" w:rsidP="00054050">
      <w:pPr>
        <w:pStyle w:val="TextoNormal-CSC"/>
        <w:spacing w:before="120" w:after="0"/>
        <w:ind w:left="1080"/>
        <w:rPr>
          <w:rFonts w:cs="Calibri"/>
          <w:iCs/>
          <w:sz w:val="20"/>
        </w:rPr>
      </w:pPr>
      <w:r w:rsidRPr="00054050">
        <w:rPr>
          <w:rFonts w:cs="Calibri"/>
          <w:iCs/>
          <w:sz w:val="20"/>
        </w:rPr>
        <w:t xml:space="preserve">En el caso de </w:t>
      </w:r>
      <w:r w:rsidRPr="00054050">
        <w:rPr>
          <w:rFonts w:cs="Calibri"/>
          <w:b/>
          <w:iCs/>
          <w:sz w:val="20"/>
        </w:rPr>
        <w:t>transferencias realizadas a través de banca electrónica</w:t>
      </w:r>
      <w:r w:rsidRPr="00054050">
        <w:rPr>
          <w:rFonts w:cs="Calibri"/>
          <w:iCs/>
          <w:sz w:val="20"/>
        </w:rPr>
        <w:t>, el pago se podrá acreditar mediante documento bancario en el que se haga mención expresa a los siguientes conceptos:</w:t>
      </w:r>
    </w:p>
    <w:p w14:paraId="58919A3A" w14:textId="77777777" w:rsidR="00054050" w:rsidRPr="00054050" w:rsidRDefault="00054050" w:rsidP="00054050">
      <w:pPr>
        <w:pStyle w:val="TextoNormal-CSC"/>
        <w:numPr>
          <w:ilvl w:val="1"/>
          <w:numId w:val="21"/>
        </w:numPr>
        <w:spacing w:after="0"/>
        <w:ind w:left="2143" w:hanging="703"/>
        <w:rPr>
          <w:rFonts w:cs="Calibri"/>
          <w:iCs/>
          <w:sz w:val="20"/>
        </w:rPr>
      </w:pPr>
      <w:r w:rsidRPr="00054050">
        <w:rPr>
          <w:rFonts w:cs="Calibri"/>
          <w:iCs/>
          <w:sz w:val="20"/>
        </w:rPr>
        <w:t>Fecha-Valor del pago</w:t>
      </w:r>
    </w:p>
    <w:p w14:paraId="58919A3B" w14:textId="77777777" w:rsidR="00054050" w:rsidRPr="00054050" w:rsidRDefault="00054050" w:rsidP="00054050">
      <w:pPr>
        <w:pStyle w:val="TextoNormal-CSC"/>
        <w:numPr>
          <w:ilvl w:val="1"/>
          <w:numId w:val="21"/>
        </w:numPr>
        <w:spacing w:after="0"/>
        <w:ind w:left="2143" w:hanging="703"/>
        <w:rPr>
          <w:rFonts w:cs="Calibri"/>
          <w:iCs/>
          <w:sz w:val="20"/>
        </w:rPr>
      </w:pPr>
      <w:r w:rsidRPr="00054050">
        <w:rPr>
          <w:rFonts w:cs="Calibri"/>
          <w:iCs/>
          <w:sz w:val="20"/>
        </w:rPr>
        <w:lastRenderedPageBreak/>
        <w:t>Identificación del beneficiario del pago y del ordenante del mismo: el ordenante del pago debe ser el beneficiario de la ayuda (coincidencia CIF y denominación social).</w:t>
      </w:r>
    </w:p>
    <w:p w14:paraId="58919A3C" w14:textId="77777777" w:rsidR="00054050" w:rsidRPr="00054050" w:rsidRDefault="00054050" w:rsidP="00054050">
      <w:pPr>
        <w:pStyle w:val="TextoNormal-CSC"/>
        <w:numPr>
          <w:ilvl w:val="1"/>
          <w:numId w:val="21"/>
        </w:numPr>
        <w:spacing w:after="0"/>
        <w:ind w:left="2143" w:hanging="703"/>
        <w:rPr>
          <w:rFonts w:cs="Calibri"/>
          <w:iCs/>
          <w:sz w:val="20"/>
        </w:rPr>
      </w:pPr>
      <w:r w:rsidRPr="00054050">
        <w:rPr>
          <w:rFonts w:cs="Calibri"/>
          <w:iCs/>
          <w:sz w:val="20"/>
        </w:rPr>
        <w:t>Concepto en que se ordena el pago, con remisión, en su caso, al número o números de facturas a que corresponde (si el documento de pago pago como tal no hace referencia a la/s factura/s, deberá ir acompañado de la documentación complementaria que permita verificar la correspondencia entre gasto y pago).</w:t>
      </w:r>
    </w:p>
    <w:p w14:paraId="58919A3D" w14:textId="77777777" w:rsidR="00054050" w:rsidRPr="00054050" w:rsidRDefault="00054050" w:rsidP="00054050">
      <w:pPr>
        <w:pStyle w:val="TextoNormal-CSC"/>
        <w:spacing w:before="120" w:after="0"/>
        <w:ind w:left="1080"/>
        <w:rPr>
          <w:rFonts w:cs="Calibri"/>
          <w:iCs/>
          <w:sz w:val="20"/>
        </w:rPr>
      </w:pPr>
      <w:r w:rsidRPr="00054050">
        <w:rPr>
          <w:rFonts w:cs="Calibri"/>
          <w:iCs/>
          <w:sz w:val="20"/>
        </w:rPr>
        <w:t>No obstante, no se aceptarán aquellos documentos de pago que, aun siendo conformes con los requisitos formales señalados anteriormente, no permitan identificar claramente las facturas vinculadas al proyecto a las que corresponden.</w:t>
      </w:r>
    </w:p>
    <w:p w14:paraId="58919A3E"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cheque bancario</w:t>
      </w:r>
      <w:r w:rsidRPr="00054050">
        <w:rPr>
          <w:rFonts w:cs="Calibri"/>
          <w:iCs/>
          <w:sz w:val="20"/>
        </w:rPr>
        <w:t>: copia del cheque bancario y copia del extracto bancario donde se pueda verificar el correspondiente cargo en la cuenta bancaria de la entidad beneficiaria.</w:t>
      </w:r>
    </w:p>
    <w:p w14:paraId="58919A3F"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pagaré</w:t>
      </w:r>
      <w:r w:rsidRPr="00054050">
        <w:rPr>
          <w:rFonts w:cs="Calibri"/>
          <w:iCs/>
          <w:sz w:val="20"/>
        </w:rPr>
        <w:t>: copia del pagaré y copia de extracto bancario donde se pueda verificar el correspondiente cargo en la cuenta bancaria de la entidad beneficiaria. No es prueba suficiente de pago efectivo el posible descuento del pagaré que el proveedor haya podido realizar en una entidad bancaria, es decir, el pago efectivo no quedará acreditado hasta que se aporte el cargo del importe en la cuenta de la entidad beneficiaria.</w:t>
      </w:r>
    </w:p>
    <w:p w14:paraId="58919A40"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tarjeta de titularidad de la entidad beneficiaria</w:t>
      </w:r>
      <w:r w:rsidRPr="00054050">
        <w:rPr>
          <w:rFonts w:cs="Calibri"/>
          <w:b/>
          <w:iCs/>
          <w:sz w:val="20"/>
        </w:rPr>
        <w:t>:</w:t>
      </w:r>
      <w:r w:rsidRPr="00054050">
        <w:rPr>
          <w:rFonts w:cs="Calibri"/>
          <w:iCs/>
          <w:sz w:val="20"/>
        </w:rPr>
        <w:t xml:space="preserve"> copia tanto del recibo mensual de la tarjeta como del extracto bancario donde se pueda verificar el descuento de dicho extracto.</w:t>
      </w:r>
    </w:p>
    <w:p w14:paraId="58919A41"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proofErr w:type="spellStart"/>
      <w:r w:rsidRPr="00054050">
        <w:rPr>
          <w:rFonts w:cs="Calibri"/>
          <w:b/>
          <w:iCs/>
          <w:sz w:val="20"/>
          <w:u w:val="single"/>
        </w:rPr>
        <w:t>confirming</w:t>
      </w:r>
      <w:proofErr w:type="spellEnd"/>
      <w:r w:rsidRPr="00054050">
        <w:rPr>
          <w:rFonts w:cs="Calibri"/>
          <w:iCs/>
          <w:sz w:val="20"/>
        </w:rPr>
        <w:t>: contrato del cliente (beneficiario) con la entidad financiera, pago del cliente (beneficiario) a la entidad financiera, pago de la entidad financiera al proveedor.</w:t>
      </w:r>
    </w:p>
    <w:p w14:paraId="58919A42"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proofErr w:type="spellStart"/>
      <w:r w:rsidRPr="00054050">
        <w:rPr>
          <w:rFonts w:cs="Calibri"/>
          <w:b/>
          <w:iCs/>
          <w:sz w:val="20"/>
          <w:u w:val="single"/>
        </w:rPr>
        <w:t>factoring</w:t>
      </w:r>
      <w:proofErr w:type="spellEnd"/>
      <w:r w:rsidRPr="00054050">
        <w:rPr>
          <w:rFonts w:cs="Calibri"/>
          <w:iCs/>
          <w:sz w:val="20"/>
        </w:rPr>
        <w:t xml:space="preserve">: contrato entre proveedor (acreedor) y la empresa de </w:t>
      </w:r>
      <w:proofErr w:type="spellStart"/>
      <w:r w:rsidRPr="00054050">
        <w:rPr>
          <w:rFonts w:cs="Calibri"/>
          <w:iCs/>
          <w:sz w:val="20"/>
        </w:rPr>
        <w:t>factoring</w:t>
      </w:r>
      <w:proofErr w:type="spellEnd"/>
      <w:r w:rsidRPr="00054050">
        <w:rPr>
          <w:rFonts w:cs="Calibri"/>
          <w:iCs/>
          <w:sz w:val="20"/>
        </w:rPr>
        <w:t>, justificante de ingreso en la cuenta del acreedor, del importe acordado en el contrato anterior, notificación de cesión de la deuda al deudor (empresa beneficiaria), justificante de pago del beneficiario a la entidad financiera del importe de la cesión.</w:t>
      </w:r>
    </w:p>
    <w:p w14:paraId="58919A43" w14:textId="77777777" w:rsidR="006C55B7" w:rsidRDefault="003B6056" w:rsidP="0096433F">
      <w:pPr>
        <w:pStyle w:val="TextoNormal-CSC"/>
        <w:numPr>
          <w:ilvl w:val="0"/>
          <w:numId w:val="21"/>
        </w:numPr>
        <w:tabs>
          <w:tab w:val="left" w:pos="-426"/>
          <w:tab w:val="left" w:pos="-141"/>
        </w:tabs>
        <w:spacing w:after="0"/>
        <w:contextualSpacing/>
        <w:jc w:val="left"/>
        <w:rPr>
          <w:rFonts w:eastAsia="Times New Roman"/>
          <w:sz w:val="20"/>
          <w:lang w:val="es-ES_tradnl" w:eastAsia="es-ES"/>
        </w:rPr>
      </w:pPr>
      <w:r w:rsidRPr="00054050">
        <w:rPr>
          <w:rFonts w:eastAsia="Times New Roman"/>
          <w:b/>
          <w:sz w:val="20"/>
          <w:lang w:val="es-ES_tradnl" w:eastAsia="es-ES"/>
        </w:rPr>
        <w:t xml:space="preserve">Pagos en </w:t>
      </w:r>
      <w:r w:rsidRPr="00054050">
        <w:rPr>
          <w:rFonts w:eastAsia="Times New Roman"/>
          <w:b/>
          <w:sz w:val="20"/>
          <w:u w:val="single"/>
          <w:lang w:val="es-ES_tradnl" w:eastAsia="es-ES"/>
        </w:rPr>
        <w:t>efectivo</w:t>
      </w:r>
      <w:r>
        <w:rPr>
          <w:rFonts w:eastAsia="Times New Roman"/>
          <w:sz w:val="20"/>
          <w:lang w:val="es-ES_tradnl" w:eastAsia="es-ES"/>
        </w:rPr>
        <w:t>*</w:t>
      </w:r>
      <w:r w:rsidRPr="003B6056">
        <w:rPr>
          <w:rFonts w:eastAsia="Times New Roman"/>
          <w:sz w:val="20"/>
          <w:lang w:val="es-ES_tradnl" w:eastAsia="es-ES"/>
        </w:rPr>
        <w:t>: no se admitirán pagos en efectivo ni los no justificados mediante los documentos señalados en los apartados anteriores</w:t>
      </w:r>
    </w:p>
    <w:p w14:paraId="58919A44" w14:textId="77777777" w:rsidR="00054050" w:rsidRDefault="00054050" w:rsidP="003B6056">
      <w:pPr>
        <w:pStyle w:val="TextoNormal-CSC"/>
        <w:tabs>
          <w:tab w:val="left" w:pos="-426"/>
          <w:tab w:val="left" w:pos="-141"/>
        </w:tabs>
        <w:spacing w:after="0"/>
        <w:ind w:left="1080"/>
        <w:contextualSpacing/>
        <w:jc w:val="left"/>
        <w:rPr>
          <w:rFonts w:eastAsia="Times New Roman"/>
          <w:sz w:val="20"/>
          <w:lang w:val="es-ES_tradnl" w:eastAsia="es-ES"/>
        </w:rPr>
      </w:pPr>
    </w:p>
    <w:p w14:paraId="58919A45" w14:textId="77777777" w:rsidR="00054050" w:rsidRDefault="00054050" w:rsidP="00054050">
      <w:pPr>
        <w:spacing w:line="240" w:lineRule="auto"/>
        <w:ind w:left="567"/>
        <w:jc w:val="left"/>
        <w:rPr>
          <w:bCs w:val="0"/>
        </w:rPr>
      </w:pPr>
      <w:r w:rsidRPr="006C55B7">
        <w:rPr>
          <w:rFonts w:ascii="Calibri" w:hAnsi="Calibri"/>
          <w:b/>
          <w:bCs w:val="0"/>
          <w:lang w:val="es-ES_tradnl"/>
        </w:rPr>
        <w:t>*</w:t>
      </w:r>
      <w:r w:rsidRPr="006C55B7">
        <w:rPr>
          <w:rFonts w:ascii="Times New Roman" w:hAnsi="Times New Roman"/>
          <w:bCs w:val="0"/>
          <w:i/>
          <w:iCs/>
          <w:color w:val="1F497D"/>
          <w:lang w:val="es-ES_tradnl"/>
        </w:rPr>
        <w:t xml:space="preserve"> </w:t>
      </w:r>
      <w:r w:rsidRPr="006C55B7">
        <w:rPr>
          <w:rFonts w:ascii="Calibri" w:hAnsi="Calibri"/>
          <w:b/>
          <w:bCs w:val="0"/>
          <w:lang w:val="es-ES_tradnl"/>
        </w:rPr>
        <w:t>Serán elegibles los gastos de traductores pagados en destino y en efectivo en los casos en los que el mencionado pago se incluya en la liquidación de viaje del participante y el abono de los gastos de viaje sea reembolsado mediante pago bancario ordinario (transferencia, cheque, etc.).</w:t>
      </w:r>
    </w:p>
    <w:p w14:paraId="58919A46" w14:textId="77777777" w:rsidR="00054050" w:rsidRPr="003B6056" w:rsidRDefault="00054050" w:rsidP="00054050">
      <w:pPr>
        <w:pStyle w:val="TextoNormal-CSC"/>
        <w:tabs>
          <w:tab w:val="left" w:pos="-426"/>
          <w:tab w:val="left" w:pos="-141"/>
        </w:tabs>
        <w:spacing w:after="0"/>
        <w:ind w:left="1080" w:hanging="371"/>
        <w:contextualSpacing/>
        <w:jc w:val="left"/>
        <w:rPr>
          <w:rFonts w:eastAsia="Times New Roman"/>
          <w:sz w:val="20"/>
          <w:lang w:val="es-ES_tradnl" w:eastAsia="es-ES"/>
        </w:rPr>
      </w:pPr>
    </w:p>
    <w:p w14:paraId="58919A47" w14:textId="77777777" w:rsidR="006C55B7" w:rsidRPr="006C55B7" w:rsidRDefault="006C55B7" w:rsidP="006C55B7">
      <w:pPr>
        <w:tabs>
          <w:tab w:val="left" w:pos="-426"/>
          <w:tab w:val="left" w:pos="-141"/>
        </w:tabs>
        <w:spacing w:line="240" w:lineRule="auto"/>
        <w:ind w:left="1080"/>
        <w:contextualSpacing/>
        <w:jc w:val="left"/>
        <w:rPr>
          <w:rFonts w:ascii="Calibri" w:hAnsi="Calibri"/>
          <w:bCs w:val="0"/>
          <w:sz w:val="14"/>
          <w:szCs w:val="24"/>
          <w:lang w:val="es-ES_tradnl"/>
        </w:rPr>
      </w:pPr>
    </w:p>
    <w:p w14:paraId="58919A48" w14:textId="77777777" w:rsidR="006C55B7" w:rsidRPr="00EC44B5" w:rsidRDefault="00A740FF" w:rsidP="006C55B7">
      <w:pPr>
        <w:numPr>
          <w:ilvl w:val="0"/>
          <w:numId w:val="16"/>
        </w:numPr>
        <w:tabs>
          <w:tab w:val="left" w:pos="-426"/>
          <w:tab w:val="left" w:pos="-141"/>
        </w:tabs>
        <w:spacing w:line="240" w:lineRule="auto"/>
        <w:ind w:hanging="357"/>
        <w:jc w:val="left"/>
        <w:rPr>
          <w:rFonts w:ascii="Calibri" w:hAnsi="Calibri"/>
          <w:b/>
          <w:bCs w:val="0"/>
          <w:lang w:val="es-ES_tradnl"/>
        </w:rPr>
      </w:pPr>
      <w:r>
        <w:rPr>
          <w:rFonts w:ascii="Calibri" w:hAnsi="Calibri"/>
          <w:b/>
          <w:bCs w:val="0"/>
          <w:lang w:val="es-ES_tradnl"/>
        </w:rPr>
        <w:t>Evidencia de la realización del gasto</w:t>
      </w:r>
      <w:r w:rsidR="006C55B7" w:rsidRPr="006C55B7">
        <w:rPr>
          <w:rFonts w:ascii="Calibri" w:hAnsi="Calibri"/>
          <w:b/>
          <w:bCs w:val="0"/>
          <w:lang w:val="es-ES_tradnl"/>
        </w:rPr>
        <w:t xml:space="preserve">. Se deberá </w:t>
      </w:r>
      <w:r>
        <w:rPr>
          <w:rFonts w:ascii="Calibri" w:hAnsi="Calibri"/>
          <w:b/>
          <w:bCs w:val="0"/>
          <w:lang w:val="es-ES_tradnl"/>
        </w:rPr>
        <w:t>aportar</w:t>
      </w:r>
      <w:r w:rsidR="006C55B7" w:rsidRPr="006C55B7">
        <w:rPr>
          <w:rFonts w:ascii="Calibri" w:hAnsi="Calibri"/>
          <w:b/>
          <w:bCs w:val="0"/>
          <w:lang w:val="es-ES_tradnl"/>
        </w:rPr>
        <w:t>:</w:t>
      </w:r>
    </w:p>
    <w:p w14:paraId="58919A49" w14:textId="77777777" w:rsidR="006C55B7" w:rsidRPr="00EC44B5" w:rsidRDefault="006C55B7" w:rsidP="006C55B7">
      <w:pPr>
        <w:spacing w:line="240" w:lineRule="auto"/>
        <w:ind w:left="1134" w:hanging="425"/>
        <w:rPr>
          <w:rFonts w:ascii="Calibri" w:hAnsi="Calibri"/>
          <w:szCs w:val="24"/>
          <w:lang w:val="es-ES_tradnl"/>
        </w:rPr>
      </w:pPr>
      <w:r w:rsidRPr="006C55B7">
        <w:rPr>
          <w:rFonts w:ascii="Calibri" w:hAnsi="Calibri"/>
          <w:szCs w:val="24"/>
          <w:lang w:val="es-ES_tradnl"/>
        </w:rPr>
        <w:t xml:space="preserve">- </w:t>
      </w:r>
      <w:r w:rsidRPr="006C55B7">
        <w:rPr>
          <w:rFonts w:ascii="Calibri" w:hAnsi="Calibri"/>
          <w:szCs w:val="24"/>
          <w:lang w:val="es-ES_tradnl"/>
        </w:rPr>
        <w:tab/>
        <w:t xml:space="preserve">En el caso de </w:t>
      </w:r>
      <w:r w:rsidR="00EC44B5" w:rsidRPr="00EC44B5">
        <w:rPr>
          <w:rFonts w:ascii="Calibri" w:hAnsi="Calibri"/>
          <w:szCs w:val="24"/>
          <w:lang w:val="es-ES_tradnl"/>
        </w:rPr>
        <w:t>Alquiler de espacio y</w:t>
      </w:r>
      <w:r w:rsidR="00D2043C">
        <w:rPr>
          <w:rFonts w:ascii="Calibri" w:hAnsi="Calibri"/>
          <w:szCs w:val="24"/>
          <w:lang w:val="es-ES_tradnl"/>
        </w:rPr>
        <w:t>/o</w:t>
      </w:r>
      <w:r w:rsidR="00EC44B5" w:rsidRPr="00EC44B5">
        <w:rPr>
          <w:rFonts w:ascii="Calibri" w:hAnsi="Calibri"/>
          <w:szCs w:val="24"/>
          <w:lang w:val="es-ES_tradnl"/>
        </w:rPr>
        <w:t xml:space="preserve"> Gastos de Decoración</w:t>
      </w:r>
      <w:r w:rsidRPr="006C55B7">
        <w:rPr>
          <w:rFonts w:ascii="Calibri" w:hAnsi="Calibri"/>
          <w:szCs w:val="24"/>
          <w:lang w:val="es-ES_tradnl"/>
        </w:rPr>
        <w:t xml:space="preserve">: Fotos del </w:t>
      </w:r>
      <w:r w:rsidR="00EC44B5" w:rsidRPr="00EC44B5">
        <w:rPr>
          <w:rFonts w:ascii="Calibri" w:hAnsi="Calibri"/>
          <w:szCs w:val="24"/>
          <w:lang w:val="es-ES_tradnl"/>
        </w:rPr>
        <w:t xml:space="preserve">espacio / </w:t>
      </w:r>
      <w:r w:rsidRPr="006C55B7">
        <w:rPr>
          <w:rFonts w:ascii="Calibri" w:hAnsi="Calibri"/>
          <w:szCs w:val="24"/>
          <w:lang w:val="es-ES_tradnl"/>
        </w:rPr>
        <w:t>stand donde se vea claramente el logo FEDER y el nombre de la empresa expositora</w:t>
      </w:r>
      <w:r w:rsidR="00A740FF">
        <w:rPr>
          <w:rFonts w:ascii="Calibri" w:hAnsi="Calibri"/>
          <w:szCs w:val="24"/>
          <w:lang w:val="es-ES_tradnl"/>
        </w:rPr>
        <w:t>, en las que se aprecien los elementos objeto de subvención. Así como fo</w:t>
      </w:r>
      <w:r w:rsidRPr="006C55B7">
        <w:rPr>
          <w:rFonts w:ascii="Calibri" w:hAnsi="Calibri"/>
          <w:szCs w:val="24"/>
          <w:lang w:val="es-ES_tradnl"/>
        </w:rPr>
        <w:t>lleto de la feria, en su caso.</w:t>
      </w:r>
    </w:p>
    <w:p w14:paraId="58919A4A" w14:textId="77777777" w:rsidR="00EC44B5" w:rsidRPr="006C55B7" w:rsidRDefault="00EC44B5" w:rsidP="00EC44B5">
      <w:pPr>
        <w:spacing w:line="240" w:lineRule="auto"/>
        <w:rPr>
          <w:rFonts w:ascii="Calibri" w:hAnsi="Calibri"/>
          <w:szCs w:val="24"/>
          <w:lang w:val="es-ES_tradnl"/>
        </w:rPr>
      </w:pPr>
    </w:p>
    <w:p w14:paraId="58919A4B" w14:textId="77777777" w:rsidR="006C55B7" w:rsidRPr="006C55B7" w:rsidRDefault="006C55B7" w:rsidP="006C55B7">
      <w:pPr>
        <w:spacing w:line="240" w:lineRule="auto"/>
        <w:ind w:left="1134" w:hanging="425"/>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En el caso de agendas</w:t>
      </w:r>
      <w:r w:rsidR="00EC44B5" w:rsidRPr="00EC44B5">
        <w:rPr>
          <w:rFonts w:ascii="Calibri" w:hAnsi="Calibri"/>
          <w:szCs w:val="24"/>
          <w:lang w:val="es-ES_tradnl"/>
        </w:rPr>
        <w:t>: Copia de los misma</w:t>
      </w:r>
      <w:r w:rsidRPr="006C55B7">
        <w:rPr>
          <w:rFonts w:ascii="Calibri" w:hAnsi="Calibri"/>
          <w:szCs w:val="24"/>
          <w:lang w:val="es-ES_tradnl"/>
        </w:rPr>
        <w:t xml:space="preserve">s </w:t>
      </w:r>
    </w:p>
    <w:p w14:paraId="58919A4C" w14:textId="77777777" w:rsidR="006C55B7" w:rsidRPr="006C55B7" w:rsidRDefault="006C55B7" w:rsidP="006C55B7">
      <w:pPr>
        <w:tabs>
          <w:tab w:val="left" w:pos="-426"/>
          <w:tab w:val="left" w:pos="-141"/>
        </w:tabs>
        <w:spacing w:line="240" w:lineRule="auto"/>
        <w:ind w:left="360"/>
        <w:rPr>
          <w:rFonts w:ascii="Calibri" w:hAnsi="Calibri"/>
          <w:sz w:val="14"/>
          <w:szCs w:val="24"/>
          <w:lang w:val="es-ES_tradnl"/>
        </w:rPr>
      </w:pPr>
    </w:p>
    <w:p w14:paraId="58919A4D" w14:textId="77777777" w:rsidR="006C55B7" w:rsidRPr="006C55B7" w:rsidRDefault="006C55B7" w:rsidP="006C55B7">
      <w:pPr>
        <w:tabs>
          <w:tab w:val="left" w:pos="-426"/>
          <w:tab w:val="left" w:pos="-141"/>
        </w:tabs>
        <w:spacing w:line="240" w:lineRule="auto"/>
        <w:ind w:left="720"/>
        <w:jc w:val="left"/>
        <w:rPr>
          <w:rFonts w:ascii="Calibri" w:hAnsi="Calibri"/>
          <w:bCs w:val="0"/>
          <w:sz w:val="16"/>
          <w:szCs w:val="16"/>
          <w:lang w:val="es-ES_tradnl"/>
        </w:rPr>
      </w:pPr>
    </w:p>
    <w:p w14:paraId="58919A4E" w14:textId="77777777" w:rsidR="006C55B7" w:rsidRPr="006C55B7" w:rsidRDefault="006C55B7" w:rsidP="006C55B7">
      <w:pPr>
        <w:numPr>
          <w:ilvl w:val="0"/>
          <w:numId w:val="16"/>
        </w:numPr>
        <w:tabs>
          <w:tab w:val="left" w:pos="-426"/>
          <w:tab w:val="left" w:pos="-141"/>
        </w:tabs>
        <w:spacing w:line="240" w:lineRule="auto"/>
        <w:jc w:val="left"/>
        <w:rPr>
          <w:rFonts w:ascii="Calibri" w:hAnsi="Calibri"/>
          <w:b/>
          <w:bCs w:val="0"/>
          <w:lang w:val="es-ES_tradnl"/>
        </w:rPr>
      </w:pPr>
      <w:r w:rsidRPr="006C55B7">
        <w:rPr>
          <w:rFonts w:ascii="Calibri" w:hAnsi="Calibri"/>
          <w:b/>
          <w:bCs w:val="0"/>
          <w:lang w:val="es-ES_tradnl"/>
        </w:rPr>
        <w:t>Comprobantes de la realización del viaje:</w:t>
      </w:r>
    </w:p>
    <w:p w14:paraId="58919A4F" w14:textId="77777777" w:rsidR="006C55B7" w:rsidRPr="00D2043C" w:rsidRDefault="006C55B7" w:rsidP="006C55B7">
      <w:pPr>
        <w:spacing w:line="240" w:lineRule="auto"/>
        <w:ind w:left="1134" w:hanging="425"/>
        <w:rPr>
          <w:rFonts w:ascii="Calibri" w:hAnsi="Calibri"/>
          <w:lang w:val="es-ES_tradnl"/>
        </w:rPr>
      </w:pPr>
      <w:r w:rsidRPr="00054050">
        <w:rPr>
          <w:rFonts w:ascii="Calibri" w:hAnsi="Calibri"/>
          <w:lang w:val="es-ES_tradnl"/>
        </w:rPr>
        <w:lastRenderedPageBreak/>
        <w:t>-</w:t>
      </w:r>
      <w:r w:rsidRPr="00054050">
        <w:rPr>
          <w:rFonts w:ascii="Calibri" w:hAnsi="Calibri"/>
          <w:lang w:val="es-ES_tradnl"/>
        </w:rPr>
        <w:tab/>
        <w:t xml:space="preserve">En caso de transporte público: Copia de los Billetes o pasajes (físicos o electrónicos) de ida y vuelta, del medio de transporte utilizado, </w:t>
      </w:r>
      <w:r w:rsidR="00054050">
        <w:rPr>
          <w:rFonts w:ascii="Calibri" w:hAnsi="Calibri"/>
          <w:lang w:val="es-ES_tradnl"/>
        </w:rPr>
        <w:t>copia</w:t>
      </w:r>
      <w:r w:rsidRPr="00054050">
        <w:rPr>
          <w:rFonts w:ascii="Calibri" w:hAnsi="Calibri"/>
          <w:lang w:val="es-ES_tradnl"/>
        </w:rPr>
        <w:t xml:space="preserve"> de las tarjetas de embarque, o documento electrónico que lo sustituya. (si no se dispone de la documentación mencionada, se podrá presentar copia de la factura de compra del billete junto con la reser</w:t>
      </w:r>
      <w:r w:rsidR="00817395" w:rsidRPr="00054050">
        <w:rPr>
          <w:rFonts w:ascii="Calibri" w:hAnsi="Calibri"/>
          <w:lang w:val="es-ES_tradnl"/>
        </w:rPr>
        <w:t>va del plan de vuelo realizado)</w:t>
      </w:r>
    </w:p>
    <w:p w14:paraId="58919A50" w14:textId="77777777" w:rsidR="00EC44B5" w:rsidRPr="006C55B7" w:rsidRDefault="00EC44B5" w:rsidP="006C55B7">
      <w:pPr>
        <w:spacing w:line="240" w:lineRule="auto"/>
        <w:ind w:left="1134" w:hanging="425"/>
        <w:rPr>
          <w:rFonts w:ascii="Calibri" w:hAnsi="Calibri"/>
          <w:lang w:val="es-ES_tradnl"/>
        </w:rPr>
      </w:pPr>
    </w:p>
    <w:p w14:paraId="58919A51" w14:textId="77777777" w:rsidR="006C55B7" w:rsidRDefault="006C55B7" w:rsidP="006C55B7">
      <w:pPr>
        <w:spacing w:line="240" w:lineRule="auto"/>
        <w:ind w:left="1134" w:hanging="425"/>
        <w:rPr>
          <w:rFonts w:ascii="Calibri" w:hAnsi="Calibri"/>
          <w:lang w:val="es-ES_tradnl"/>
        </w:rPr>
      </w:pPr>
      <w:r w:rsidRPr="006C55B7">
        <w:rPr>
          <w:rFonts w:ascii="Calibri" w:hAnsi="Calibri"/>
          <w:lang w:val="es-ES_tradnl"/>
        </w:rPr>
        <w:t>-</w:t>
      </w:r>
      <w:r w:rsidRPr="006C55B7">
        <w:rPr>
          <w:rFonts w:ascii="Calibri" w:hAnsi="Calibri"/>
          <w:lang w:val="es-ES_tradnl"/>
        </w:rPr>
        <w:tab/>
        <w:t xml:space="preserve">En caso de transporte privado: </w:t>
      </w:r>
      <w:r w:rsidR="00054050" w:rsidRPr="00054050">
        <w:rPr>
          <w:rFonts w:ascii="Calibri" w:hAnsi="Calibri"/>
          <w:lang w:val="es-ES_tradnl"/>
        </w:rPr>
        <w:t>aunque el gasto no es elegible</w:t>
      </w:r>
      <w:r w:rsidR="00054050">
        <w:rPr>
          <w:rFonts w:ascii="Calibri" w:hAnsi="Calibri"/>
          <w:lang w:val="es-ES_tradnl"/>
        </w:rPr>
        <w:t>,</w:t>
      </w:r>
      <w:r w:rsidR="00054050" w:rsidRPr="006C55B7">
        <w:rPr>
          <w:rFonts w:ascii="Calibri" w:hAnsi="Calibri"/>
          <w:lang w:val="es-ES_tradnl"/>
        </w:rPr>
        <w:t xml:space="preserve"> </w:t>
      </w:r>
      <w:r w:rsidRPr="006C55B7">
        <w:rPr>
          <w:rFonts w:ascii="Calibri" w:hAnsi="Calibri"/>
          <w:lang w:val="es-ES_tradnl"/>
        </w:rPr>
        <w:t>se presentarán como comprobantes de la realización del viaje las facturas referentes al alojamiento.  Cuando no se haya pernoctado, se deberá presentar algún documento que justifique su estancia en el país en esa fecha (ej.: peajes, restaurantes…).</w:t>
      </w:r>
      <w:r w:rsidR="00D2043C">
        <w:rPr>
          <w:rFonts w:ascii="Calibri" w:hAnsi="Calibri"/>
          <w:lang w:val="es-ES_tradnl"/>
        </w:rPr>
        <w:t xml:space="preserve"> (El gasto del desplazamiento en transporte privado no es elegible)</w:t>
      </w:r>
    </w:p>
    <w:p w14:paraId="58919A52" w14:textId="77777777" w:rsidR="006C55B7" w:rsidRPr="006C55B7" w:rsidRDefault="006C55B7" w:rsidP="006C55B7">
      <w:pPr>
        <w:tabs>
          <w:tab w:val="left" w:pos="-426"/>
          <w:tab w:val="left" w:pos="-141"/>
        </w:tabs>
        <w:spacing w:line="240" w:lineRule="auto"/>
        <w:ind w:left="360"/>
        <w:rPr>
          <w:rFonts w:ascii="Calibri" w:hAnsi="Calibri"/>
          <w:lang w:val="es-ES_tradnl"/>
        </w:rPr>
      </w:pPr>
    </w:p>
    <w:p w14:paraId="58919A53" w14:textId="77777777" w:rsidR="006C55B7" w:rsidRPr="006C55B7" w:rsidRDefault="006C55B7" w:rsidP="006C55B7">
      <w:pPr>
        <w:tabs>
          <w:tab w:val="left" w:pos="-426"/>
          <w:tab w:val="left" w:pos="-141"/>
        </w:tabs>
        <w:spacing w:line="240" w:lineRule="auto"/>
        <w:ind w:left="720"/>
        <w:rPr>
          <w:rFonts w:ascii="Calibri" w:hAnsi="Calibri"/>
          <w:b/>
          <w:bCs w:val="0"/>
          <w:lang w:val="es-ES_tradnl"/>
        </w:rPr>
      </w:pPr>
    </w:p>
    <w:p w14:paraId="58919A54" w14:textId="77777777" w:rsidR="00B51BCA" w:rsidRDefault="00B51BCA" w:rsidP="006D1D03">
      <w:pPr>
        <w:tabs>
          <w:tab w:val="left" w:pos="-426"/>
          <w:tab w:val="left" w:pos="-141"/>
        </w:tabs>
        <w:rPr>
          <w:bCs w:val="0"/>
        </w:rPr>
      </w:pPr>
    </w:p>
    <w:p w14:paraId="58919A55" w14:textId="77777777" w:rsidR="00570FD6" w:rsidRPr="00BE75AD" w:rsidRDefault="00570FD6" w:rsidP="00833B48">
      <w:pPr>
        <w:jc w:val="center"/>
      </w:pPr>
    </w:p>
    <w:sectPr w:rsidR="00570FD6" w:rsidRPr="00BE75AD" w:rsidSect="006C55B7">
      <w:pgSz w:w="16840" w:h="11907" w:orient="landscape" w:code="9"/>
      <w:pgMar w:top="1260" w:right="1746" w:bottom="1287" w:left="1418" w:header="426" w:footer="79"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19A5C" w14:textId="77777777" w:rsidR="00D83DEC" w:rsidRDefault="00D83DEC">
      <w:r>
        <w:separator/>
      </w:r>
    </w:p>
  </w:endnote>
  <w:endnote w:type="continuationSeparator" w:id="0">
    <w:p w14:paraId="58919A5D" w14:textId="77777777" w:rsidR="00D83DEC" w:rsidRDefault="00D83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19A64"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919A6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2"/>
      <w:gridCol w:w="4962"/>
    </w:tblGrid>
    <w:tr w:rsidR="006C1D5A" w14:paraId="58919A68" w14:textId="77777777" w:rsidTr="006C1D5A">
      <w:tc>
        <w:tcPr>
          <w:tcW w:w="4322" w:type="dxa"/>
        </w:tcPr>
        <w:p w14:paraId="58919A66" w14:textId="77777777" w:rsidR="006C1D5A" w:rsidRDefault="006C1D5A" w:rsidP="006E495B">
          <w:pPr>
            <w:pStyle w:val="Piedepgina"/>
            <w:rPr>
              <w:lang w:val="es-ES_tradnl"/>
            </w:rPr>
          </w:pPr>
          <w:r w:rsidRPr="00AB104C">
            <w:rPr>
              <w:rFonts w:ascii="Calibri" w:hAnsi="Calibri"/>
              <w:szCs w:val="22"/>
              <w:lang w:val="es-ES"/>
            </w:rPr>
            <w:t>Fondo Europeo de Desarrollo Regional</w:t>
          </w:r>
        </w:p>
      </w:tc>
      <w:tc>
        <w:tcPr>
          <w:tcW w:w="4962" w:type="dxa"/>
        </w:tcPr>
        <w:p w14:paraId="58919A67" w14:textId="77777777" w:rsidR="006C1D5A" w:rsidRPr="00AB104C" w:rsidRDefault="006C1D5A" w:rsidP="006E495B">
          <w:pPr>
            <w:pStyle w:val="Piedepgina"/>
            <w:jc w:val="right"/>
            <w:rPr>
              <w:rStyle w:val="Nmerodepgina"/>
              <w:lang w:val="es-ES"/>
            </w:rPr>
          </w:pPr>
          <w:r w:rsidRPr="00AB104C">
            <w:rPr>
              <w:rFonts w:ascii="Calibri" w:hAnsi="Calibri"/>
              <w:szCs w:val="22"/>
              <w:lang w:val="es-ES"/>
            </w:rPr>
            <w:t>Una manera de hacer Europa</w:t>
          </w:r>
        </w:p>
      </w:tc>
    </w:tr>
    <w:tr w:rsidR="006C1D5A" w14:paraId="58919A6B" w14:textId="77777777" w:rsidTr="006C1D5A">
      <w:tc>
        <w:tcPr>
          <w:tcW w:w="4322" w:type="dxa"/>
        </w:tcPr>
        <w:p w14:paraId="58919A69" w14:textId="7BF3853B" w:rsidR="006C1D5A" w:rsidRDefault="009648A5" w:rsidP="008F0DDD">
          <w:pPr>
            <w:pStyle w:val="Piedepgina"/>
            <w:rPr>
              <w:lang w:val="es-ES_tradnl"/>
            </w:rPr>
          </w:pPr>
          <w:r>
            <w:rPr>
              <w:lang w:val="es-ES_tradnl"/>
            </w:rPr>
            <w:t>V202</w:t>
          </w:r>
          <w:r w:rsidR="008F0DDD">
            <w:rPr>
              <w:lang w:val="es-ES_tradnl"/>
            </w:rPr>
            <w:t>1</w:t>
          </w:r>
        </w:p>
      </w:tc>
      <w:tc>
        <w:tcPr>
          <w:tcW w:w="4962" w:type="dxa"/>
        </w:tcPr>
        <w:p w14:paraId="58919A6A" w14:textId="658E8CA2" w:rsidR="006C1D5A" w:rsidRDefault="006C1D5A" w:rsidP="006E495B">
          <w:pPr>
            <w:pStyle w:val="Piedepgina"/>
            <w:jc w:val="right"/>
            <w:rPr>
              <w:lang w:val="es-ES_tradnl"/>
            </w:rPr>
          </w:pPr>
          <w:r w:rsidRPr="00AB104C">
            <w:rPr>
              <w:rStyle w:val="Nmerodepgina"/>
              <w:lang w:val="es-ES"/>
            </w:rPr>
            <w:fldChar w:fldCharType="begin"/>
          </w:r>
          <w:r w:rsidRPr="00AB104C">
            <w:rPr>
              <w:rStyle w:val="Nmerodepgina"/>
              <w:lang w:val="es-ES"/>
            </w:rPr>
            <w:instrText xml:space="preserve"> PAGE </w:instrText>
          </w:r>
          <w:r w:rsidRPr="00AB104C">
            <w:rPr>
              <w:rStyle w:val="Nmerodepgina"/>
              <w:lang w:val="es-ES"/>
            </w:rPr>
            <w:fldChar w:fldCharType="separate"/>
          </w:r>
          <w:r w:rsidR="008F0DDD">
            <w:rPr>
              <w:rStyle w:val="Nmerodepgina"/>
              <w:noProof/>
              <w:lang w:val="es-ES"/>
            </w:rPr>
            <w:t>5</w:t>
          </w:r>
          <w:r w:rsidRPr="00AB104C">
            <w:rPr>
              <w:rStyle w:val="Nmerodepgina"/>
              <w:lang w:val="es-ES"/>
            </w:rPr>
            <w:fldChar w:fldCharType="end"/>
          </w:r>
        </w:p>
      </w:tc>
    </w:tr>
  </w:tbl>
  <w:p w14:paraId="58919A6C" w14:textId="77777777" w:rsidR="005D1994" w:rsidRDefault="005D1994" w:rsidP="006C1D5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19A5A" w14:textId="77777777" w:rsidR="00D83DEC" w:rsidRDefault="00D83DEC">
      <w:r>
        <w:separator/>
      </w:r>
    </w:p>
  </w:footnote>
  <w:footnote w:type="continuationSeparator" w:id="0">
    <w:p w14:paraId="58919A5B" w14:textId="77777777" w:rsidR="00D83DEC" w:rsidRDefault="00D83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536"/>
      <w:gridCol w:w="2977"/>
    </w:tblGrid>
    <w:tr w:rsidR="00D40817" w14:paraId="58919A62" w14:textId="77777777" w:rsidTr="00D40817">
      <w:tc>
        <w:tcPr>
          <w:tcW w:w="2410" w:type="dxa"/>
          <w:hideMark/>
        </w:tcPr>
        <w:p w14:paraId="58919A5F" w14:textId="77777777" w:rsidR="00D40817" w:rsidRDefault="00D40817" w:rsidP="00D40817">
          <w:pPr>
            <w:pStyle w:val="Encabezado"/>
            <w:rPr>
              <w:rFonts w:asciiTheme="minorHAnsi" w:eastAsiaTheme="minorEastAsia" w:hAnsiTheme="minorHAnsi"/>
              <w:lang w:eastAsia="es-ES"/>
            </w:rPr>
          </w:pPr>
          <w:r>
            <w:rPr>
              <w:rFonts w:asciiTheme="minorHAnsi" w:hAnsiTheme="minorHAnsi"/>
              <w:bCs/>
              <w:noProof/>
              <w:lang w:eastAsia="es-ES"/>
            </w:rPr>
            <w:drawing>
              <wp:anchor distT="0" distB="0" distL="114300" distR="114300" simplePos="0" relativeHeight="251657216" behindDoc="1" locked="0" layoutInCell="1" allowOverlap="1" wp14:anchorId="58919A6F" wp14:editId="58919A70">
                <wp:simplePos x="0" y="0"/>
                <wp:positionH relativeFrom="column">
                  <wp:posOffset>-4445</wp:posOffset>
                </wp:positionH>
                <wp:positionV relativeFrom="paragraph">
                  <wp:posOffset>-140970</wp:posOffset>
                </wp:positionV>
                <wp:extent cx="837565" cy="708660"/>
                <wp:effectExtent l="0" t="0" r="635" b="0"/>
                <wp:wrapNone/>
                <wp:docPr id="6" name="Imagen 6"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vAlign w:val="center"/>
          <w:hideMark/>
        </w:tcPr>
        <w:p w14:paraId="58919A60" w14:textId="77777777" w:rsidR="00D40817" w:rsidRDefault="00D40817" w:rsidP="00D40817">
          <w:pPr>
            <w:pStyle w:val="Encabezado"/>
            <w:jc w:val="center"/>
            <w:rPr>
              <w:b/>
              <w:color w:val="404040" w:themeColor="text1" w:themeTint="BF"/>
              <w:sz w:val="24"/>
              <w:szCs w:val="24"/>
              <w:lang w:eastAsia="es-ES"/>
            </w:rPr>
          </w:pPr>
          <w:r>
            <w:rPr>
              <w:b/>
              <w:noProof/>
              <w:color w:val="404040" w:themeColor="text1" w:themeTint="BF"/>
              <w:sz w:val="24"/>
              <w:szCs w:val="24"/>
              <w:lang w:eastAsia="es-ES"/>
            </w:rPr>
            <w:drawing>
              <wp:inline distT="0" distB="0" distL="0" distR="0" wp14:anchorId="58919A71" wp14:editId="58919A72">
                <wp:extent cx="1668780" cy="48006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8780" cy="480060"/>
                        </a:xfrm>
                        <a:prstGeom prst="rect">
                          <a:avLst/>
                        </a:prstGeom>
                        <a:noFill/>
                        <a:ln>
                          <a:noFill/>
                        </a:ln>
                      </pic:spPr>
                    </pic:pic>
                  </a:graphicData>
                </a:graphic>
              </wp:inline>
            </w:drawing>
          </w:r>
        </w:p>
      </w:tc>
      <w:tc>
        <w:tcPr>
          <w:tcW w:w="2977" w:type="dxa"/>
          <w:hideMark/>
        </w:tcPr>
        <w:p w14:paraId="58919A61" w14:textId="77777777" w:rsidR="00D40817" w:rsidRDefault="00D40817" w:rsidP="00D40817">
          <w:pPr>
            <w:pStyle w:val="Encabezado"/>
            <w:rPr>
              <w:rFonts w:eastAsiaTheme="minorEastAsia"/>
              <w:sz w:val="22"/>
              <w:szCs w:val="22"/>
              <w:lang w:eastAsia="es-ES"/>
            </w:rPr>
          </w:pPr>
          <w:r>
            <w:rPr>
              <w:noProof/>
              <w:sz w:val="22"/>
              <w:szCs w:val="22"/>
              <w:lang w:eastAsia="es-ES"/>
            </w:rPr>
            <w:drawing>
              <wp:anchor distT="0" distB="0" distL="114300" distR="114300" simplePos="0" relativeHeight="251658240" behindDoc="0" locked="0" layoutInCell="1" allowOverlap="1" wp14:anchorId="58919A73" wp14:editId="58919A74">
                <wp:simplePos x="0" y="0"/>
                <wp:positionH relativeFrom="column">
                  <wp:posOffset>474980</wp:posOffset>
                </wp:positionH>
                <wp:positionV relativeFrom="paragraph">
                  <wp:posOffset>-10795</wp:posOffset>
                </wp:positionV>
                <wp:extent cx="1421130" cy="437515"/>
                <wp:effectExtent l="0" t="0" r="7620" b="635"/>
                <wp:wrapNone/>
                <wp:docPr id="5" name="Imagen 5"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130" cy="437515"/>
                        </a:xfrm>
                        <a:prstGeom prst="rect">
                          <a:avLst/>
                        </a:prstGeom>
                        <a:noFill/>
                      </pic:spPr>
                    </pic:pic>
                  </a:graphicData>
                </a:graphic>
                <wp14:sizeRelH relativeFrom="page">
                  <wp14:pctWidth>0</wp14:pctWidth>
                </wp14:sizeRelH>
                <wp14:sizeRelV relativeFrom="page">
                  <wp14:pctHeight>0</wp14:pctHeight>
                </wp14:sizeRelV>
              </wp:anchor>
            </w:drawing>
          </w:r>
        </w:p>
      </w:tc>
    </w:tr>
  </w:tbl>
  <w:p w14:paraId="58919A63" w14:textId="77777777" w:rsidR="005D1994" w:rsidRPr="00D40817" w:rsidRDefault="005D1994" w:rsidP="00D408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1002"/>
        </w:tabs>
        <w:ind w:left="1002" w:hanging="282"/>
      </w:pPr>
      <w:rPr>
        <w:rFonts w:ascii="Times New Roman" w:hAnsi="Times New Roman"/>
        <w:b/>
        <w:sz w:val="24"/>
      </w:rPr>
    </w:lvl>
  </w:abstractNum>
  <w:abstractNum w:abstractNumId="1" w15:restartNumberingAfterBreak="0">
    <w:nsid w:val="10641127"/>
    <w:multiLevelType w:val="hybridMultilevel"/>
    <w:tmpl w:val="5ACE24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6DB777B"/>
    <w:multiLevelType w:val="hybridMultilevel"/>
    <w:tmpl w:val="597A144A"/>
    <w:lvl w:ilvl="0" w:tplc="191A493A">
      <w:start w:val="1"/>
      <w:numFmt w:val="decimal"/>
      <w:lvlText w:val="(%1)"/>
      <w:lvlJc w:val="left"/>
      <w:pPr>
        <w:tabs>
          <w:tab w:val="num" w:pos="720"/>
        </w:tabs>
        <w:ind w:left="720" w:hanging="360"/>
      </w:pPr>
      <w:rPr>
        <w:rFonts w:hint="default"/>
        <w:b/>
      </w:rPr>
    </w:lvl>
    <w:lvl w:ilvl="1" w:tplc="C7F23868" w:tentative="1">
      <w:start w:val="1"/>
      <w:numFmt w:val="lowerLetter"/>
      <w:lvlText w:val="%2."/>
      <w:lvlJc w:val="left"/>
      <w:pPr>
        <w:tabs>
          <w:tab w:val="num" w:pos="1440"/>
        </w:tabs>
        <w:ind w:left="1440" w:hanging="360"/>
      </w:pPr>
    </w:lvl>
    <w:lvl w:ilvl="2" w:tplc="3712FEE6" w:tentative="1">
      <w:start w:val="1"/>
      <w:numFmt w:val="lowerRoman"/>
      <w:lvlText w:val="%3."/>
      <w:lvlJc w:val="right"/>
      <w:pPr>
        <w:tabs>
          <w:tab w:val="num" w:pos="2160"/>
        </w:tabs>
        <w:ind w:left="2160" w:hanging="180"/>
      </w:pPr>
    </w:lvl>
    <w:lvl w:ilvl="3" w:tplc="501C97C0" w:tentative="1">
      <w:start w:val="1"/>
      <w:numFmt w:val="decimal"/>
      <w:lvlText w:val="%4."/>
      <w:lvlJc w:val="left"/>
      <w:pPr>
        <w:tabs>
          <w:tab w:val="num" w:pos="2880"/>
        </w:tabs>
        <w:ind w:left="2880" w:hanging="360"/>
      </w:pPr>
    </w:lvl>
    <w:lvl w:ilvl="4" w:tplc="481E05A4" w:tentative="1">
      <w:start w:val="1"/>
      <w:numFmt w:val="lowerLetter"/>
      <w:lvlText w:val="%5."/>
      <w:lvlJc w:val="left"/>
      <w:pPr>
        <w:tabs>
          <w:tab w:val="num" w:pos="3600"/>
        </w:tabs>
        <w:ind w:left="3600" w:hanging="360"/>
      </w:pPr>
    </w:lvl>
    <w:lvl w:ilvl="5" w:tplc="B5065B4A" w:tentative="1">
      <w:start w:val="1"/>
      <w:numFmt w:val="lowerRoman"/>
      <w:lvlText w:val="%6."/>
      <w:lvlJc w:val="right"/>
      <w:pPr>
        <w:tabs>
          <w:tab w:val="num" w:pos="4320"/>
        </w:tabs>
        <w:ind w:left="4320" w:hanging="180"/>
      </w:pPr>
    </w:lvl>
    <w:lvl w:ilvl="6" w:tplc="89C847AE" w:tentative="1">
      <w:start w:val="1"/>
      <w:numFmt w:val="decimal"/>
      <w:lvlText w:val="%7."/>
      <w:lvlJc w:val="left"/>
      <w:pPr>
        <w:tabs>
          <w:tab w:val="num" w:pos="5040"/>
        </w:tabs>
        <w:ind w:left="5040" w:hanging="360"/>
      </w:pPr>
    </w:lvl>
    <w:lvl w:ilvl="7" w:tplc="6FA20CB4" w:tentative="1">
      <w:start w:val="1"/>
      <w:numFmt w:val="lowerLetter"/>
      <w:lvlText w:val="%8."/>
      <w:lvlJc w:val="left"/>
      <w:pPr>
        <w:tabs>
          <w:tab w:val="num" w:pos="5760"/>
        </w:tabs>
        <w:ind w:left="5760" w:hanging="360"/>
      </w:pPr>
    </w:lvl>
    <w:lvl w:ilvl="8" w:tplc="922AC4C0" w:tentative="1">
      <w:start w:val="1"/>
      <w:numFmt w:val="lowerRoman"/>
      <w:lvlText w:val="%9."/>
      <w:lvlJc w:val="right"/>
      <w:pPr>
        <w:tabs>
          <w:tab w:val="num" w:pos="6480"/>
        </w:tabs>
        <w:ind w:left="6480" w:hanging="180"/>
      </w:pPr>
    </w:lvl>
  </w:abstractNum>
  <w:abstractNum w:abstractNumId="5" w15:restartNumberingAfterBreak="0">
    <w:nsid w:val="1EF00D05"/>
    <w:multiLevelType w:val="hybridMultilevel"/>
    <w:tmpl w:val="56465304"/>
    <w:lvl w:ilvl="0" w:tplc="94DC343A">
      <w:numFmt w:val="bullet"/>
      <w:lvlText w:val="-"/>
      <w:lvlJc w:val="left"/>
      <w:pPr>
        <w:ind w:left="1080" w:hanging="360"/>
      </w:pPr>
      <w:rPr>
        <w:rFonts w:ascii="Times New Roman" w:hAnsi="Times New Roman" w:hint="default"/>
        <w:b w:val="0"/>
      </w:r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21A86AD3"/>
    <w:multiLevelType w:val="hybridMultilevel"/>
    <w:tmpl w:val="E9E22A0A"/>
    <w:lvl w:ilvl="0" w:tplc="0C0A000D">
      <w:start w:val="1"/>
      <w:numFmt w:val="bullet"/>
      <w:lvlText w:val=""/>
      <w:lvlJc w:val="left"/>
      <w:pPr>
        <w:ind w:left="1080" w:hanging="360"/>
      </w:pPr>
      <w:rPr>
        <w:rFonts w:ascii="Wingdings" w:hAnsi="Wingdings" w:hint="default"/>
        <w:b w:val="0"/>
      </w:r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242A1151"/>
    <w:multiLevelType w:val="hybridMultilevel"/>
    <w:tmpl w:val="B6FEDE60"/>
    <w:lvl w:ilvl="0" w:tplc="0C0A000F">
      <w:start w:val="1"/>
      <w:numFmt w:val="decimal"/>
      <w:lvlText w:val="%1."/>
      <w:lvlJc w:val="left"/>
      <w:pPr>
        <w:tabs>
          <w:tab w:val="num" w:pos="720"/>
        </w:tabs>
        <w:ind w:left="720" w:hanging="360"/>
      </w:pPr>
      <w:rPr>
        <w:rFonts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0C10839"/>
    <w:multiLevelType w:val="hybridMultilevel"/>
    <w:tmpl w:val="6D8C01D0"/>
    <w:lvl w:ilvl="0" w:tplc="0C0A0017">
      <w:start w:val="1"/>
      <w:numFmt w:val="bullet"/>
      <w:lvlText w:val="-"/>
      <w:lvlJc w:val="left"/>
      <w:pPr>
        <w:ind w:left="644" w:hanging="360"/>
      </w:pPr>
      <w:rPr>
        <w:rFonts w:ascii="Calibri" w:eastAsia="Calibri" w:hAnsi="Calibri" w:cs="Times New Roman" w:hint="default"/>
      </w:rPr>
    </w:lvl>
    <w:lvl w:ilvl="1" w:tplc="0C0A0019">
      <w:start w:val="1"/>
      <w:numFmt w:val="bullet"/>
      <w:lvlText w:val="o"/>
      <w:lvlJc w:val="left"/>
      <w:pPr>
        <w:ind w:left="1788" w:hanging="360"/>
      </w:pPr>
      <w:rPr>
        <w:rFonts w:ascii="Courier New" w:hAnsi="Courier New" w:cs="Courier New" w:hint="default"/>
      </w:rPr>
    </w:lvl>
    <w:lvl w:ilvl="2" w:tplc="0C0A001B" w:tentative="1">
      <w:start w:val="1"/>
      <w:numFmt w:val="bullet"/>
      <w:lvlText w:val=""/>
      <w:lvlJc w:val="left"/>
      <w:pPr>
        <w:ind w:left="2508" w:hanging="360"/>
      </w:pPr>
      <w:rPr>
        <w:rFonts w:ascii="Wingdings" w:hAnsi="Wingdings" w:hint="default"/>
      </w:rPr>
    </w:lvl>
    <w:lvl w:ilvl="3" w:tplc="0C0A000F" w:tentative="1">
      <w:start w:val="1"/>
      <w:numFmt w:val="bullet"/>
      <w:lvlText w:val=""/>
      <w:lvlJc w:val="left"/>
      <w:pPr>
        <w:ind w:left="3228" w:hanging="360"/>
      </w:pPr>
      <w:rPr>
        <w:rFonts w:ascii="Symbol" w:hAnsi="Symbol" w:hint="default"/>
      </w:rPr>
    </w:lvl>
    <w:lvl w:ilvl="4" w:tplc="0C0A0019" w:tentative="1">
      <w:start w:val="1"/>
      <w:numFmt w:val="bullet"/>
      <w:lvlText w:val="o"/>
      <w:lvlJc w:val="left"/>
      <w:pPr>
        <w:ind w:left="3948" w:hanging="360"/>
      </w:pPr>
      <w:rPr>
        <w:rFonts w:ascii="Courier New" w:hAnsi="Courier New" w:cs="Courier New" w:hint="default"/>
      </w:rPr>
    </w:lvl>
    <w:lvl w:ilvl="5" w:tplc="0C0A001B" w:tentative="1">
      <w:start w:val="1"/>
      <w:numFmt w:val="bullet"/>
      <w:lvlText w:val=""/>
      <w:lvlJc w:val="left"/>
      <w:pPr>
        <w:ind w:left="4668" w:hanging="360"/>
      </w:pPr>
      <w:rPr>
        <w:rFonts w:ascii="Wingdings" w:hAnsi="Wingdings" w:hint="default"/>
      </w:rPr>
    </w:lvl>
    <w:lvl w:ilvl="6" w:tplc="0C0A000F" w:tentative="1">
      <w:start w:val="1"/>
      <w:numFmt w:val="bullet"/>
      <w:lvlText w:val=""/>
      <w:lvlJc w:val="left"/>
      <w:pPr>
        <w:ind w:left="5388" w:hanging="360"/>
      </w:pPr>
      <w:rPr>
        <w:rFonts w:ascii="Symbol" w:hAnsi="Symbol" w:hint="default"/>
      </w:rPr>
    </w:lvl>
    <w:lvl w:ilvl="7" w:tplc="0C0A0019" w:tentative="1">
      <w:start w:val="1"/>
      <w:numFmt w:val="bullet"/>
      <w:lvlText w:val="o"/>
      <w:lvlJc w:val="left"/>
      <w:pPr>
        <w:ind w:left="6108" w:hanging="360"/>
      </w:pPr>
      <w:rPr>
        <w:rFonts w:ascii="Courier New" w:hAnsi="Courier New" w:cs="Courier New" w:hint="default"/>
      </w:rPr>
    </w:lvl>
    <w:lvl w:ilvl="8" w:tplc="0C0A001B" w:tentative="1">
      <w:start w:val="1"/>
      <w:numFmt w:val="bullet"/>
      <w:lvlText w:val=""/>
      <w:lvlJc w:val="left"/>
      <w:pPr>
        <w:ind w:left="6828" w:hanging="360"/>
      </w:pPr>
      <w:rPr>
        <w:rFonts w:ascii="Wingdings" w:hAnsi="Wingdings" w:hint="default"/>
      </w:rPr>
    </w:lvl>
  </w:abstractNum>
  <w:abstractNum w:abstractNumId="9"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2B30599"/>
    <w:multiLevelType w:val="hybridMultilevel"/>
    <w:tmpl w:val="7D2EDF80"/>
    <w:lvl w:ilvl="0" w:tplc="DCD6B5D6">
      <w:start w:val="1"/>
      <w:numFmt w:val="lowerLetter"/>
      <w:lvlText w:val="%1)"/>
      <w:lvlJc w:val="left"/>
      <w:pPr>
        <w:ind w:left="1080" w:hanging="360"/>
      </w:pPr>
      <w:rPr>
        <w:b w:val="0"/>
      </w:r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4D9D47D3"/>
    <w:multiLevelType w:val="hybridMultilevel"/>
    <w:tmpl w:val="81064D7C"/>
    <w:lvl w:ilvl="0" w:tplc="14B4A7B6">
      <w:start w:val="1"/>
      <w:numFmt w:val="bullet"/>
      <w:lvlText w:val="-"/>
      <w:lvlJc w:val="left"/>
      <w:pPr>
        <w:ind w:left="1080" w:hanging="360"/>
      </w:pPr>
      <w:rPr>
        <w:rFonts w:ascii="Calibri" w:eastAsia="Calibri" w:hAnsi="Calibri"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7" w15:restartNumberingAfterBreak="0">
    <w:nsid w:val="51707684"/>
    <w:multiLevelType w:val="hybridMultilevel"/>
    <w:tmpl w:val="FE1873BE"/>
    <w:lvl w:ilvl="0" w:tplc="0C0A0001">
      <w:start w:val="1"/>
      <w:numFmt w:val="decimal"/>
      <w:lvlText w:val="(%1)"/>
      <w:lvlJc w:val="left"/>
      <w:pPr>
        <w:tabs>
          <w:tab w:val="num" w:pos="502"/>
        </w:tabs>
        <w:ind w:left="502" w:hanging="360"/>
      </w:pPr>
      <w:rPr>
        <w:rFonts w:hint="default"/>
        <w:b/>
      </w:rPr>
    </w:lvl>
    <w:lvl w:ilvl="1" w:tplc="079646E4">
      <w:start w:val="2"/>
      <w:numFmt w:val="bullet"/>
      <w:lvlText w:val="-"/>
      <w:lvlJc w:val="left"/>
      <w:pPr>
        <w:tabs>
          <w:tab w:val="num" w:pos="1440"/>
        </w:tabs>
        <w:ind w:left="1440" w:hanging="360"/>
      </w:pPr>
      <w:rPr>
        <w:rFonts w:ascii="Arial" w:eastAsia="Times New Roman" w:hAnsi="Arial" w:cs="Arial" w:hint="default"/>
      </w:rPr>
    </w:lvl>
    <w:lvl w:ilvl="2" w:tplc="0C0A0005">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18"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15:restartNumberingAfterBreak="0">
    <w:nsid w:val="77B4185F"/>
    <w:multiLevelType w:val="singleLevel"/>
    <w:tmpl w:val="0C0A000F"/>
    <w:lvl w:ilvl="0">
      <w:start w:val="1"/>
      <w:numFmt w:val="decimal"/>
      <w:lvlText w:val="%1."/>
      <w:lvlJc w:val="left"/>
      <w:pPr>
        <w:tabs>
          <w:tab w:val="num" w:pos="360"/>
        </w:tabs>
        <w:ind w:left="360" w:hanging="360"/>
      </w:pPr>
    </w:lvl>
  </w:abstractNum>
  <w:num w:numId="1">
    <w:abstractNumId w:val="13"/>
  </w:num>
  <w:num w:numId="2">
    <w:abstractNumId w:val="11"/>
  </w:num>
  <w:num w:numId="3">
    <w:abstractNumId w:val="9"/>
  </w:num>
  <w:num w:numId="4">
    <w:abstractNumId w:val="12"/>
  </w:num>
  <w:num w:numId="5">
    <w:abstractNumId w:val="16"/>
  </w:num>
  <w:num w:numId="6">
    <w:abstractNumId w:val="2"/>
  </w:num>
  <w:num w:numId="7">
    <w:abstractNumId w:val="3"/>
  </w:num>
  <w:num w:numId="8">
    <w:abstractNumId w:val="10"/>
  </w:num>
  <w:num w:numId="9">
    <w:abstractNumId w:val="19"/>
  </w:num>
  <w:num w:numId="1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7"/>
  </w:num>
  <w:num w:numId="13">
    <w:abstractNumId w:val="1"/>
  </w:num>
  <w:num w:numId="14">
    <w:abstractNumId w:val="0"/>
  </w:num>
  <w:num w:numId="15">
    <w:abstractNumId w:val="17"/>
  </w:num>
  <w:num w:numId="16">
    <w:abstractNumId w:val="4"/>
  </w:num>
  <w:num w:numId="17">
    <w:abstractNumId w:val="8"/>
  </w:num>
  <w:num w:numId="18">
    <w:abstractNumId w:val="15"/>
  </w:num>
  <w:num w:numId="19">
    <w:abstractNumId w:val="14"/>
  </w:num>
  <w:num w:numId="20">
    <w:abstractNumId w:val="6"/>
  </w:num>
  <w:num w:numId="21">
    <w:abstractNumId w:val="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C5E"/>
    <w:rsid w:val="00000A8B"/>
    <w:rsid w:val="00021762"/>
    <w:rsid w:val="00025277"/>
    <w:rsid w:val="0003440F"/>
    <w:rsid w:val="00046E80"/>
    <w:rsid w:val="00054050"/>
    <w:rsid w:val="0005493C"/>
    <w:rsid w:val="00061FE3"/>
    <w:rsid w:val="00071C7E"/>
    <w:rsid w:val="000745C1"/>
    <w:rsid w:val="000B3597"/>
    <w:rsid w:val="000C724E"/>
    <w:rsid w:val="000D2893"/>
    <w:rsid w:val="000D5740"/>
    <w:rsid w:val="000D6F65"/>
    <w:rsid w:val="00104556"/>
    <w:rsid w:val="00111F4A"/>
    <w:rsid w:val="00126632"/>
    <w:rsid w:val="001507E8"/>
    <w:rsid w:val="001526D3"/>
    <w:rsid w:val="00163A22"/>
    <w:rsid w:val="00165853"/>
    <w:rsid w:val="00173236"/>
    <w:rsid w:val="00177ECB"/>
    <w:rsid w:val="00184147"/>
    <w:rsid w:val="001860FA"/>
    <w:rsid w:val="00191281"/>
    <w:rsid w:val="001B06E1"/>
    <w:rsid w:val="001D2ADA"/>
    <w:rsid w:val="001F27A4"/>
    <w:rsid w:val="001F3423"/>
    <w:rsid w:val="00205699"/>
    <w:rsid w:val="0023211C"/>
    <w:rsid w:val="00236752"/>
    <w:rsid w:val="0024193E"/>
    <w:rsid w:val="00241C75"/>
    <w:rsid w:val="002507E3"/>
    <w:rsid w:val="00256C57"/>
    <w:rsid w:val="00274C8E"/>
    <w:rsid w:val="002929A5"/>
    <w:rsid w:val="00293CA7"/>
    <w:rsid w:val="002A0184"/>
    <w:rsid w:val="002A1C9A"/>
    <w:rsid w:val="002A2EFF"/>
    <w:rsid w:val="002A306A"/>
    <w:rsid w:val="002B3E41"/>
    <w:rsid w:val="002C34B7"/>
    <w:rsid w:val="002C451B"/>
    <w:rsid w:val="002E4756"/>
    <w:rsid w:val="002E7A0F"/>
    <w:rsid w:val="00302625"/>
    <w:rsid w:val="003120EE"/>
    <w:rsid w:val="0032160B"/>
    <w:rsid w:val="00323620"/>
    <w:rsid w:val="0032692A"/>
    <w:rsid w:val="00330A4C"/>
    <w:rsid w:val="003336A7"/>
    <w:rsid w:val="003341F9"/>
    <w:rsid w:val="003424DD"/>
    <w:rsid w:val="00354DB0"/>
    <w:rsid w:val="00363B5B"/>
    <w:rsid w:val="00364B66"/>
    <w:rsid w:val="00386CEB"/>
    <w:rsid w:val="003A4C50"/>
    <w:rsid w:val="003B6056"/>
    <w:rsid w:val="003C26C9"/>
    <w:rsid w:val="003E4801"/>
    <w:rsid w:val="003F4807"/>
    <w:rsid w:val="004035FB"/>
    <w:rsid w:val="00434982"/>
    <w:rsid w:val="00436F8A"/>
    <w:rsid w:val="00470978"/>
    <w:rsid w:val="004B511D"/>
    <w:rsid w:val="004F3C2A"/>
    <w:rsid w:val="00516DA3"/>
    <w:rsid w:val="00551398"/>
    <w:rsid w:val="005701E3"/>
    <w:rsid w:val="00570FD6"/>
    <w:rsid w:val="00572F28"/>
    <w:rsid w:val="00574B29"/>
    <w:rsid w:val="00580165"/>
    <w:rsid w:val="00581AAF"/>
    <w:rsid w:val="00581C5E"/>
    <w:rsid w:val="005957AA"/>
    <w:rsid w:val="005B13B7"/>
    <w:rsid w:val="005B4038"/>
    <w:rsid w:val="005C128C"/>
    <w:rsid w:val="005D1994"/>
    <w:rsid w:val="00613DEE"/>
    <w:rsid w:val="00620A57"/>
    <w:rsid w:val="0063100C"/>
    <w:rsid w:val="00635E6E"/>
    <w:rsid w:val="00654900"/>
    <w:rsid w:val="006560AF"/>
    <w:rsid w:val="006700FA"/>
    <w:rsid w:val="006723EE"/>
    <w:rsid w:val="00676191"/>
    <w:rsid w:val="006775B4"/>
    <w:rsid w:val="0068523F"/>
    <w:rsid w:val="006A7570"/>
    <w:rsid w:val="006C1D5A"/>
    <w:rsid w:val="006C55B7"/>
    <w:rsid w:val="006D0EA0"/>
    <w:rsid w:val="006D1D03"/>
    <w:rsid w:val="006E3740"/>
    <w:rsid w:val="006E495B"/>
    <w:rsid w:val="006F3A91"/>
    <w:rsid w:val="006F761B"/>
    <w:rsid w:val="007149EF"/>
    <w:rsid w:val="00715555"/>
    <w:rsid w:val="00716A42"/>
    <w:rsid w:val="00721097"/>
    <w:rsid w:val="00722B4B"/>
    <w:rsid w:val="00726985"/>
    <w:rsid w:val="00727D18"/>
    <w:rsid w:val="00733065"/>
    <w:rsid w:val="0073600F"/>
    <w:rsid w:val="00756A4E"/>
    <w:rsid w:val="0077485A"/>
    <w:rsid w:val="00782C6F"/>
    <w:rsid w:val="007A5183"/>
    <w:rsid w:val="007A622D"/>
    <w:rsid w:val="007D326A"/>
    <w:rsid w:val="007D33B0"/>
    <w:rsid w:val="007D62A4"/>
    <w:rsid w:val="007E0965"/>
    <w:rsid w:val="007E2BE4"/>
    <w:rsid w:val="00817395"/>
    <w:rsid w:val="00833B48"/>
    <w:rsid w:val="0083756E"/>
    <w:rsid w:val="008642EB"/>
    <w:rsid w:val="00866499"/>
    <w:rsid w:val="008724CB"/>
    <w:rsid w:val="00873F2D"/>
    <w:rsid w:val="00880223"/>
    <w:rsid w:val="00897BDC"/>
    <w:rsid w:val="008A2B7F"/>
    <w:rsid w:val="008A4E09"/>
    <w:rsid w:val="008B442B"/>
    <w:rsid w:val="008F0DDD"/>
    <w:rsid w:val="008F4660"/>
    <w:rsid w:val="00906A53"/>
    <w:rsid w:val="00907153"/>
    <w:rsid w:val="00910B47"/>
    <w:rsid w:val="0092450D"/>
    <w:rsid w:val="00940EBC"/>
    <w:rsid w:val="009469EF"/>
    <w:rsid w:val="0095421A"/>
    <w:rsid w:val="0096433F"/>
    <w:rsid w:val="009648A5"/>
    <w:rsid w:val="00974D5F"/>
    <w:rsid w:val="009750AE"/>
    <w:rsid w:val="0099351C"/>
    <w:rsid w:val="009A1430"/>
    <w:rsid w:val="009A7315"/>
    <w:rsid w:val="009C5F2F"/>
    <w:rsid w:val="009D2C74"/>
    <w:rsid w:val="009E697A"/>
    <w:rsid w:val="009F1FF3"/>
    <w:rsid w:val="00A00236"/>
    <w:rsid w:val="00A172AF"/>
    <w:rsid w:val="00A24FE0"/>
    <w:rsid w:val="00A53CB4"/>
    <w:rsid w:val="00A740FF"/>
    <w:rsid w:val="00A76978"/>
    <w:rsid w:val="00A90C2C"/>
    <w:rsid w:val="00AA1810"/>
    <w:rsid w:val="00AB104C"/>
    <w:rsid w:val="00AC0630"/>
    <w:rsid w:val="00AC1BFA"/>
    <w:rsid w:val="00AC3083"/>
    <w:rsid w:val="00AD0A45"/>
    <w:rsid w:val="00AD6DE1"/>
    <w:rsid w:val="00AF44C4"/>
    <w:rsid w:val="00B01A95"/>
    <w:rsid w:val="00B01B5F"/>
    <w:rsid w:val="00B1261A"/>
    <w:rsid w:val="00B20446"/>
    <w:rsid w:val="00B4422D"/>
    <w:rsid w:val="00B51BCA"/>
    <w:rsid w:val="00B77ED3"/>
    <w:rsid w:val="00B974A0"/>
    <w:rsid w:val="00BB7694"/>
    <w:rsid w:val="00BB796C"/>
    <w:rsid w:val="00BD4629"/>
    <w:rsid w:val="00BE16F2"/>
    <w:rsid w:val="00BE75AD"/>
    <w:rsid w:val="00C00066"/>
    <w:rsid w:val="00C105AA"/>
    <w:rsid w:val="00C24EBD"/>
    <w:rsid w:val="00C351B8"/>
    <w:rsid w:val="00C56FAA"/>
    <w:rsid w:val="00C61429"/>
    <w:rsid w:val="00C6793F"/>
    <w:rsid w:val="00C70E1E"/>
    <w:rsid w:val="00C7359C"/>
    <w:rsid w:val="00C745D5"/>
    <w:rsid w:val="00C76E81"/>
    <w:rsid w:val="00C83739"/>
    <w:rsid w:val="00C962C9"/>
    <w:rsid w:val="00CB372B"/>
    <w:rsid w:val="00CE1023"/>
    <w:rsid w:val="00D072DE"/>
    <w:rsid w:val="00D15BDB"/>
    <w:rsid w:val="00D16E73"/>
    <w:rsid w:val="00D2043C"/>
    <w:rsid w:val="00D267C2"/>
    <w:rsid w:val="00D32652"/>
    <w:rsid w:val="00D33259"/>
    <w:rsid w:val="00D40817"/>
    <w:rsid w:val="00D46F7C"/>
    <w:rsid w:val="00D83DEC"/>
    <w:rsid w:val="00D91071"/>
    <w:rsid w:val="00D949CD"/>
    <w:rsid w:val="00DB6633"/>
    <w:rsid w:val="00DC36EB"/>
    <w:rsid w:val="00DD589B"/>
    <w:rsid w:val="00DF7D91"/>
    <w:rsid w:val="00E01C6F"/>
    <w:rsid w:val="00E152FD"/>
    <w:rsid w:val="00E3428F"/>
    <w:rsid w:val="00E441A5"/>
    <w:rsid w:val="00E865D1"/>
    <w:rsid w:val="00E90F69"/>
    <w:rsid w:val="00EB1CC9"/>
    <w:rsid w:val="00EC44B5"/>
    <w:rsid w:val="00ED2721"/>
    <w:rsid w:val="00ED5211"/>
    <w:rsid w:val="00EF33EC"/>
    <w:rsid w:val="00F07948"/>
    <w:rsid w:val="00F42315"/>
    <w:rsid w:val="00F42E7F"/>
    <w:rsid w:val="00F441CD"/>
    <w:rsid w:val="00F61AA3"/>
    <w:rsid w:val="00F867FF"/>
    <w:rsid w:val="00FB061C"/>
    <w:rsid w:val="00FB36E9"/>
    <w:rsid w:val="00FB41C7"/>
    <w:rsid w:val="00FB583E"/>
    <w:rsid w:val="00FB6FC1"/>
    <w:rsid w:val="00FC2C6A"/>
    <w:rsid w:val="00FC4074"/>
    <w:rsid w:val="00FC4DE9"/>
    <w:rsid w:val="00FD279F"/>
    <w:rsid w:val="00FD3E04"/>
    <w:rsid w:val="00FD405D"/>
    <w:rsid w:val="00FE7880"/>
    <w:rsid w:val="00FF00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91999A"/>
  <w15:chartTrackingRefBased/>
  <w15:docId w15:val="{77A7CEFD-EFA1-4F98-8C8B-DFDD86F0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val="x-none"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styleId="Ttulo">
    <w:name w:val="Title"/>
    <w:basedOn w:val="Normal"/>
    <w:qFormat/>
    <w:pPr>
      <w:spacing w:before="60" w:after="60"/>
      <w:jc w:val="center"/>
    </w:pPr>
    <w:rPr>
      <w:rFonts w:cs="Arial"/>
      <w:b/>
      <w:sz w:val="24"/>
      <w:szCs w:val="22"/>
      <w:lang w:val="pt-BR"/>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6775B4"/>
    <w:rPr>
      <w:rFonts w:ascii="Calibri" w:hAnsi="Calibri"/>
      <w:sz w:val="22"/>
      <w:szCs w:val="22"/>
      <w:lang w:val="es-ES" w:eastAsia="en-US" w:bidi="ar-SA"/>
    </w:rPr>
  </w:style>
  <w:style w:type="paragraph" w:styleId="Sinespaciado">
    <w:name w:val="No Spacing"/>
    <w:link w:val="SinespaciadoCar"/>
    <w:uiPriority w:val="1"/>
    <w:qFormat/>
    <w:rsid w:val="006775B4"/>
    <w:rPr>
      <w:rFonts w:ascii="Calibri" w:hAnsi="Calibri"/>
      <w:sz w:val="22"/>
      <w:szCs w:val="22"/>
      <w:lang w:eastAsia="en-US"/>
    </w:rPr>
  </w:style>
  <w:style w:type="character" w:styleId="Refdecomentario">
    <w:name w:val="annotation reference"/>
    <w:rsid w:val="00910B47"/>
    <w:rPr>
      <w:sz w:val="16"/>
      <w:szCs w:val="16"/>
    </w:rPr>
  </w:style>
  <w:style w:type="paragraph" w:styleId="Textocomentario">
    <w:name w:val="annotation text"/>
    <w:basedOn w:val="Normal"/>
    <w:link w:val="TextocomentarioCar"/>
    <w:rsid w:val="00910B47"/>
    <w:rPr>
      <w:lang w:val="x-none" w:eastAsia="x-none"/>
    </w:rPr>
  </w:style>
  <w:style w:type="character" w:customStyle="1" w:styleId="TextocomentarioCar">
    <w:name w:val="Texto comentario Car"/>
    <w:link w:val="Textocomentario"/>
    <w:rsid w:val="00910B47"/>
    <w:rPr>
      <w:rFonts w:ascii="Arial" w:hAnsi="Arial"/>
      <w:bCs/>
    </w:rPr>
  </w:style>
  <w:style w:type="character" w:customStyle="1" w:styleId="PiedepginaCar">
    <w:name w:val="Pie de página Car"/>
    <w:link w:val="Piedepgina"/>
    <w:uiPriority w:val="99"/>
    <w:locked/>
    <w:rsid w:val="006C1D5A"/>
    <w:rPr>
      <w:rFonts w:ascii="Arial" w:hAnsi="Arial"/>
      <w:sz w:val="22"/>
      <w:lang w:eastAsia="es-ES_tradnl"/>
    </w:rPr>
  </w:style>
  <w:style w:type="paragraph" w:styleId="Sangradetextonormal">
    <w:name w:val="Body Text Indent"/>
    <w:basedOn w:val="Normal"/>
    <w:link w:val="SangradetextonormalCar"/>
    <w:rsid w:val="006D1D03"/>
    <w:pPr>
      <w:spacing w:after="120"/>
      <w:ind w:left="283"/>
    </w:pPr>
  </w:style>
  <w:style w:type="character" w:customStyle="1" w:styleId="SangradetextonormalCar">
    <w:name w:val="Sangría de texto normal Car"/>
    <w:link w:val="Sangradetextonormal"/>
    <w:rsid w:val="006D1D03"/>
    <w:rPr>
      <w:rFonts w:ascii="Arial" w:hAnsi="Arial"/>
      <w:bCs/>
    </w:rPr>
  </w:style>
  <w:style w:type="paragraph" w:customStyle="1" w:styleId="Estilo3">
    <w:name w:val="Estilo3"/>
    <w:basedOn w:val="Estilo1"/>
    <w:uiPriority w:val="99"/>
    <w:rsid w:val="006D1D03"/>
    <w:rPr>
      <w:b/>
      <w:sz w:val="24"/>
      <w:lang w:eastAsia="es-ES"/>
    </w:rPr>
  </w:style>
  <w:style w:type="character" w:customStyle="1" w:styleId="EncabezadoCar">
    <w:name w:val="Encabezado Car"/>
    <w:link w:val="Encabezado"/>
    <w:locked/>
    <w:rsid w:val="006D1D03"/>
    <w:rPr>
      <w:lang w:eastAsia="es-ES_tradnl"/>
    </w:rPr>
  </w:style>
  <w:style w:type="paragraph" w:styleId="Prrafodelista">
    <w:name w:val="List Paragraph"/>
    <w:basedOn w:val="Normal"/>
    <w:link w:val="PrrafodelistaCar"/>
    <w:uiPriority w:val="34"/>
    <w:qFormat/>
    <w:rsid w:val="006D1D03"/>
    <w:pPr>
      <w:spacing w:line="240" w:lineRule="auto"/>
      <w:ind w:left="720"/>
      <w:contextualSpacing/>
      <w:jc w:val="left"/>
    </w:pPr>
    <w:rPr>
      <w:rFonts w:ascii="Times New Roman" w:hAnsi="Times New Roman"/>
      <w:bCs w:val="0"/>
      <w:sz w:val="24"/>
      <w:szCs w:val="24"/>
      <w:lang w:val="es-ES_tradnl"/>
    </w:rPr>
  </w:style>
  <w:style w:type="character" w:customStyle="1" w:styleId="PrrafodelistaCar">
    <w:name w:val="Párrafo de lista Car"/>
    <w:link w:val="Prrafodelista"/>
    <w:uiPriority w:val="34"/>
    <w:locked/>
    <w:rsid w:val="006D1D03"/>
    <w:rPr>
      <w:sz w:val="24"/>
      <w:szCs w:val="24"/>
      <w:lang w:val="es-ES_tradnl"/>
    </w:rPr>
  </w:style>
  <w:style w:type="paragraph" w:customStyle="1" w:styleId="Rpido1">
    <w:name w:val="Rápido 1."/>
    <w:basedOn w:val="Normal"/>
    <w:rsid w:val="006D1D03"/>
    <w:pPr>
      <w:widowControl w:val="0"/>
      <w:spacing w:line="240" w:lineRule="auto"/>
      <w:jc w:val="left"/>
    </w:pPr>
    <w:rPr>
      <w:rFonts w:ascii="Times New Roman" w:hAnsi="Times New Roman"/>
      <w:bCs w:val="0"/>
      <w:snapToGrid w:val="0"/>
      <w:sz w:val="24"/>
      <w:lang w:val="en-US"/>
    </w:rPr>
  </w:style>
  <w:style w:type="paragraph" w:customStyle="1" w:styleId="TextoNormal-CSC">
    <w:name w:val="Texto Normal - CSC"/>
    <w:basedOn w:val="Normal"/>
    <w:link w:val="TextoNormal-CSCCar"/>
    <w:qFormat/>
    <w:rsid w:val="00C745D5"/>
    <w:pPr>
      <w:spacing w:after="120" w:line="240" w:lineRule="auto"/>
    </w:pPr>
    <w:rPr>
      <w:rFonts w:ascii="Calibri" w:eastAsia="Calibri" w:hAnsi="Calibri"/>
      <w:bCs w:val="0"/>
      <w:sz w:val="24"/>
      <w:szCs w:val="24"/>
      <w:lang w:eastAsia="en-US"/>
    </w:rPr>
  </w:style>
  <w:style w:type="character" w:customStyle="1" w:styleId="TextoNormal-CSCCar">
    <w:name w:val="Texto Normal - CSC Car"/>
    <w:link w:val="TextoNormal-CSC"/>
    <w:rsid w:val="00C745D5"/>
    <w:rPr>
      <w:rFonts w:ascii="Calibri" w:eastAsia="Calibri" w:hAnsi="Calibri"/>
      <w:sz w:val="24"/>
      <w:szCs w:val="24"/>
      <w:lang w:eastAsia="en-US"/>
    </w:rPr>
  </w:style>
  <w:style w:type="paragraph" w:customStyle="1" w:styleId="Default">
    <w:name w:val="Default"/>
    <w:rsid w:val="0090715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957204">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335915778">
      <w:bodyDiv w:val="1"/>
      <w:marLeft w:val="0"/>
      <w:marRight w:val="0"/>
      <w:marTop w:val="0"/>
      <w:marBottom w:val="0"/>
      <w:divBdr>
        <w:top w:val="none" w:sz="0" w:space="0" w:color="auto"/>
        <w:left w:val="none" w:sz="0" w:space="0" w:color="auto"/>
        <w:bottom w:val="none" w:sz="0" w:space="0" w:color="auto"/>
        <w:right w:val="none" w:sz="0" w:space="0" w:color="auto"/>
      </w:divBdr>
    </w:div>
    <w:div w:id="1576547618">
      <w:bodyDiv w:val="1"/>
      <w:marLeft w:val="0"/>
      <w:marRight w:val="0"/>
      <w:marTop w:val="0"/>
      <w:marBottom w:val="0"/>
      <w:divBdr>
        <w:top w:val="none" w:sz="0" w:space="0" w:color="auto"/>
        <w:left w:val="none" w:sz="0" w:space="0" w:color="auto"/>
        <w:bottom w:val="none" w:sz="0" w:space="0" w:color="auto"/>
        <w:right w:val="none" w:sz="0" w:space="0" w:color="auto"/>
      </w:divBdr>
    </w:div>
    <w:div w:id="169299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6.jpg@01D1E765.080985D0"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1487</Words>
  <Characters>7953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Mercedes MC. Cedrón Fernández</cp:lastModifiedBy>
  <cp:revision>12</cp:revision>
  <cp:lastPrinted>2018-10-02T13:04:00Z</cp:lastPrinted>
  <dcterms:created xsi:type="dcterms:W3CDTF">2020-02-24T08:51:00Z</dcterms:created>
  <dcterms:modified xsi:type="dcterms:W3CDTF">2021-04-21T12:36:00Z</dcterms:modified>
</cp:coreProperties>
</file>