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97101" w:rsidRPr="00B357FC" w:rsidRDefault="00AC663D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</w:t>
      </w:r>
      <w:r w:rsidR="00706237">
        <w:rPr>
          <w:rFonts w:asciiTheme="minorHAnsi" w:hAnsiTheme="minorHAnsi" w:cs="Arial"/>
          <w:b/>
          <w:color w:val="C00000"/>
          <w:szCs w:val="24"/>
          <w:lang w:val="es-ES_tradnl"/>
        </w:rPr>
        <w:t>ROGRAMA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 DE APOYO AL COMERCIO MINORISTA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presente documento tiene por objeto establecer las condiciones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ejecución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la Actuación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 de Innovación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”, incluida en el Programa Operativo de Crecimiento Inteligente (en adelante POCINT), Objetivo Temático 1- Potenciar la investigación, el desarrollo tecnológico y la innovación, Prioridad de inversión 1b: El fomento de la inversión empresarial en I+i, el desarrollo de vínculos y sinergias entre las empresas, los centros de investigación y desarrollo y el sector de la enseñanza superior, en particular mediante el fomento de la inversión en el desarrollo; y el Objetivo Específico: OE.1.2.1. Impulso y promoción de actividades de I+i lideradas por las empresas, apoyo a la creación y consolidación de empresas innovadoras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.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0E2C26" w:rsidRPr="00B357FC" w:rsidRDefault="000E2C2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Tramitada la convocatoria pública de selección de empresas para el desarrollo de los Diagnósticos de Innovación Comercial en el marco del P</w:t>
      </w:r>
      <w:r w:rsidR="00706237">
        <w:rPr>
          <w:rFonts w:asciiTheme="minorHAnsi" w:hAnsiTheme="minorHAnsi" w:cs="Arial"/>
          <w:sz w:val="22"/>
          <w:szCs w:val="22"/>
          <w:lang w:val="es-ES"/>
        </w:rPr>
        <w:t>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Minorista, 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xxxxx (indicar nombre de la empresa)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ha sido seleccionada para participar en el programa como destinataria de la actuación.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 programa está cofinanciado por FEDER 2014-20, aprobado por la Comisión Europea en la Decisión de ejecución de 12.2.2015, C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(2015) 895 final y 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por la Secretaria de Estado de Comercio </w:t>
      </w:r>
      <w:r w:rsidR="003A7E96">
        <w:rPr>
          <w:rFonts w:asciiTheme="minorHAnsi" w:hAnsiTheme="minorHAnsi" w:cs="Arial"/>
          <w:sz w:val="22"/>
          <w:szCs w:val="22"/>
          <w:lang w:val="es-ES"/>
        </w:rPr>
        <w:t>d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>el Ministerio de Industria</w:t>
      </w:r>
      <w:r w:rsidR="00706237">
        <w:rPr>
          <w:rFonts w:asciiTheme="minorHAnsi" w:hAnsiTheme="minorHAnsi" w:cs="Arial"/>
          <w:sz w:val="22"/>
          <w:szCs w:val="22"/>
          <w:lang w:val="es-ES"/>
        </w:rPr>
        <w:t>, Comercio y Turismo</w:t>
      </w:r>
      <w:bookmarkStart w:id="0" w:name="_GoBack"/>
      <w:bookmarkEnd w:id="0"/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tiene como objetivo principal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la incorporación sistemática de la innovación en la actividad habitual y en la estrategia del sector comercial como herramientas clave para maximizar su productividad y competitividad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930756" w:rsidRPr="00B357FC" w:rsidRDefault="0093075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2119BC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2119BC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Oficial de Comercio, Industria, Servicios y Navegación de España (en adelante Cámara de España) figura como Organismo Intermedio del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POCINT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(ES401001)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, y</w:t>
      </w:r>
      <w:r w:rsidR="00E03E40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–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conforme a los Criterios de Selección de Operaciones que figuran en el programa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– 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“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 xml:space="preserve">as Cámaras de Comercio y otras entidades de la red cameral serán los beneficiarios y ejecutores, con medios propios o externos de las </w:t>
      </w:r>
      <w:r w:rsidR="00B24243" w:rsidRPr="00B357FC">
        <w:rPr>
          <w:rFonts w:asciiTheme="minorHAnsi" w:hAnsiTheme="minorHAnsi" w:cs="Arial"/>
          <w:sz w:val="22"/>
          <w:szCs w:val="22"/>
          <w:lang w:val="es-ES"/>
        </w:rPr>
        <w:t>Acciones de Apoyo a empresas”. Todo ello, conforme a las instrucciones, límites presupuestarios y condiciones establecidas por la Cámara de España en el Manual de Orientaciones Básicas del Programa.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692F2A" w:rsidRPr="00B357FC" w:rsidRDefault="004B5275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06237">
        <w:rPr>
          <w:rFonts w:asciiTheme="minorHAnsi" w:hAnsiTheme="minorHAnsi" w:cs="Arial"/>
          <w:sz w:val="22"/>
          <w:szCs w:val="22"/>
          <w:lang w:val="es-ES"/>
        </w:rPr>
        <w:t>Programa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prevé la asignación de ayudas a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pequeños comercios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dirigidas a la elaboración de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Diagnósticos de Innovación comercial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”, consiste</w:t>
      </w:r>
      <w:r w:rsidR="00706237">
        <w:rPr>
          <w:rFonts w:asciiTheme="minorHAnsi" w:hAnsiTheme="minorHAnsi" w:cs="Arial"/>
          <w:sz w:val="22"/>
          <w:szCs w:val="22"/>
          <w:lang w:val="es-ES"/>
        </w:rPr>
        <w:t>ntes en el desarrollo de un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diagnóstico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tutorizado que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fomente la innovación empresarial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5051C2" w:rsidRPr="00B357FC" w:rsidRDefault="004F7044" w:rsidP="002D2948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Comercio de 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</w:t>
      </w:r>
      <w:r w:rsidR="00AC7228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….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gestiona la ejecución de las Acc</w:t>
      </w:r>
      <w:r w:rsidR="00706237">
        <w:rPr>
          <w:rFonts w:asciiTheme="minorHAnsi" w:hAnsiTheme="minorHAnsi" w:cs="Arial"/>
          <w:sz w:val="22"/>
          <w:szCs w:val="22"/>
          <w:lang w:val="es-ES"/>
        </w:rPr>
        <w:t>iones Individuales del Programa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en el ámbito de su demarcación cameral, contando con profesionales que tienen los conocimientos, experiencia y perfil profesional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adecuados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para desempeñar las funciones y responsabilidades de Tutor de Innovación dentro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participará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la actuación “Diagnóstico de Innovación comercial”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acuerdo a las condiciones del Programa, que la empresa declara conocer.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la ejecución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 xml:space="preserve"> sin coste para la misma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 A la finalización del proceso de diagnóstico, el Tutor hará entrega y exposición del informe re</w:t>
      </w:r>
      <w:r w:rsidR="003A7E96">
        <w:rPr>
          <w:rFonts w:asciiTheme="minorHAnsi" w:hAnsiTheme="minorHAnsi" w:cs="Arial"/>
          <w:sz w:val="22"/>
          <w:szCs w:val="22"/>
          <w:lang w:val="es-ES"/>
        </w:rPr>
        <w:t>sultante del proceso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Plan Financiero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l presupuesto </w:t>
      </w:r>
      <w:r w:rsidR="00B27864" w:rsidRPr="00B357FC">
        <w:rPr>
          <w:rFonts w:asciiTheme="minorHAnsi" w:hAnsiTheme="minorHAnsi" w:cs="Arial"/>
          <w:sz w:val="22"/>
          <w:szCs w:val="22"/>
          <w:lang w:val="es-ES"/>
        </w:rPr>
        <w:t>previsto para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 la operación es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el siguiente:</w:t>
      </w:r>
    </w:p>
    <w:p w:rsidR="008D3352" w:rsidRPr="00B357FC" w:rsidRDefault="00B357FC" w:rsidP="00B357FC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 xml:space="preserve">Presupuesto total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Servicios de Diagnóstico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: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Importe Máximo: 1.200€.</w:t>
      </w:r>
    </w:p>
    <w:p w:rsidR="008D3352" w:rsidRPr="00B357FC" w:rsidRDefault="008D3352" w:rsidP="000D6C36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Los costes de participación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el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incluirán el coste total de los servicios prestados por el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>técnico de la Cámara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0D6C36" w:rsidRPr="00B357FC">
        <w:rPr>
          <w:rFonts w:asciiTheme="minorHAnsi" w:hAnsiTheme="minorHAnsi" w:cs="Arial"/>
          <w:sz w:val="22"/>
          <w:szCs w:val="22"/>
          <w:lang w:val="es-ES_tradnl"/>
        </w:rPr>
        <w:t>con medios propios o subcontratando a los proveedores necesarios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así como todos aquellos gastos adicionales en que 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>se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 incurra para la prestación del servicio</w:t>
      </w:r>
      <w:r w:rsidR="00DA04BD" w:rsidRPr="00B357FC">
        <w:rPr>
          <w:rFonts w:asciiTheme="minorHAnsi" w:hAnsiTheme="minorHAnsi" w:cs="Arial"/>
          <w:sz w:val="22"/>
          <w:szCs w:val="22"/>
          <w:lang w:val="es-ES"/>
        </w:rPr>
        <w:t xml:space="preserve">,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serán prefinanciados en su totalidad por la Cámara.</w:t>
      </w:r>
    </w:p>
    <w:p w:rsidR="002C5E97" w:rsidRPr="00B357FC" w:rsidRDefault="002C5E97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tasa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máxima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FEDER será del </w:t>
      </w:r>
      <w:r w:rsidR="00A80C92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(</w:t>
      </w:r>
      <w:r w:rsidR="00710CB3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XX</w:t>
      </w:r>
      <w:r w:rsidR="00A80C92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%</w:t>
      </w:r>
      <w:r w:rsidR="00710CB3" w:rsidRPr="00B357FC">
        <w:rPr>
          <w:rStyle w:val="Refdenotaalpie"/>
          <w:rFonts w:asciiTheme="minorHAnsi" w:hAnsiTheme="minorHAnsi" w:cs="Arial"/>
          <w:sz w:val="22"/>
          <w:szCs w:val="22"/>
          <w:highlight w:val="yellow"/>
          <w:lang w:val="es-ES"/>
        </w:rPr>
        <w:footnoteReference w:id="1"/>
      </w:r>
      <w:r w:rsidR="00A80C92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)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  <w:r w:rsidR="00710CB3" w:rsidRPr="00B357FC">
        <w:rPr>
          <w:rFonts w:asciiTheme="minorHAnsi" w:hAnsiTheme="minorHAnsi" w:cs="Arial"/>
          <w:sz w:val="22"/>
          <w:szCs w:val="22"/>
          <w:lang w:val="es-ES_tradnl"/>
        </w:rPr>
        <w:t xml:space="preserve">El resto de la financiación será aportada por la Secretaria de Estado de Comercio.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aportada por </w:t>
      </w:r>
      <w:r w:rsidR="0098144A" w:rsidRPr="00B357FC">
        <w:rPr>
          <w:rFonts w:asciiTheme="minorHAnsi" w:hAnsiTheme="minorHAnsi" w:cs="Arial"/>
          <w:sz w:val="22"/>
          <w:szCs w:val="22"/>
          <w:lang w:val="es-ES"/>
        </w:rPr>
        <w:t>la Secretaria de Estado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10CB3" w:rsidRPr="00B357FC">
        <w:rPr>
          <w:rFonts w:asciiTheme="minorHAnsi" w:eastAsia="Calibri" w:hAnsiTheme="minorHAnsi" w:cs="Arial"/>
          <w:sz w:val="22"/>
          <w:szCs w:val="22"/>
          <w:lang w:val="es-ES"/>
        </w:rPr>
        <w:t>se denominada financiación pública nacional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no proviene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fondos de origen europeo.</w:t>
      </w:r>
    </w:p>
    <w:p w:rsidR="004758B4" w:rsidRPr="00B357FC" w:rsidRDefault="004758B4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</w:t>
      </w:r>
      <w:r w:rsidR="00806A15" w:rsidRPr="00B357FC">
        <w:rPr>
          <w:rFonts w:asciiTheme="minorHAnsi" w:hAnsiTheme="minorHAnsi" w:cs="Arial"/>
          <w:sz w:val="22"/>
          <w:szCs w:val="22"/>
          <w:lang w:val="es-ES"/>
        </w:rPr>
        <w:t>justificar que la actuación ha sido realizada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empresa deberá aportar la siguiente documentación (de acuerdo con la normativa europea y española aplicable):</w:t>
      </w:r>
    </w:p>
    <w:p w:rsidR="00EB134C" w:rsidRPr="00B357FC" w:rsidRDefault="004758B4" w:rsidP="00806A15">
      <w:pPr>
        <w:numPr>
          <w:ilvl w:val="0"/>
          <w:numId w:val="30"/>
        </w:numPr>
        <w:suppressAutoHyphens w:val="0"/>
        <w:adjustRightInd w:val="0"/>
        <w:spacing w:before="120" w:after="120"/>
        <w:ind w:left="714" w:hanging="357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Acta de recepción 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operación, en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las fases descritas previamente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podrá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realizarse hasta el 3</w:t>
      </w:r>
      <w:r w:rsidR="00FC4E63" w:rsidRPr="00B357FC">
        <w:rPr>
          <w:rFonts w:asciiTheme="minorHAnsi" w:hAnsiTheme="minorHAnsi" w:cs="Arial"/>
          <w:sz w:val="22"/>
          <w:szCs w:val="22"/>
          <w:lang w:val="es-ES"/>
        </w:rPr>
        <w:t xml:space="preserve">0 de noviembre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>201</w:t>
      </w:r>
      <w:r w:rsidR="003A7E96">
        <w:rPr>
          <w:rFonts w:asciiTheme="minorHAnsi" w:hAnsiTheme="minorHAnsi" w:cs="Arial"/>
          <w:sz w:val="22"/>
          <w:szCs w:val="22"/>
          <w:lang w:val="es-ES"/>
        </w:rPr>
        <w:t>8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B357FC">
        <w:rPr>
          <w:rFonts w:asciiTheme="minorHAnsi" w:hAnsiTheme="minorHAnsi" w:cs="Arial"/>
          <w:sz w:val="22"/>
          <w:szCs w:val="22"/>
          <w:lang w:val="es-ES"/>
        </w:rPr>
        <w:t>, que le serán indicados desde su Cámara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B357FC" w:rsidRDefault="00A861E9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los servicios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mediante la firma del presente</w:t>
      </w:r>
      <w:r w:rsidR="00D41F4F" w:rsidRPr="00B357FC">
        <w:rPr>
          <w:rFonts w:asciiTheme="minorHAnsi" w:hAnsiTheme="minorHAnsi" w:cs="Arial"/>
          <w:color w:val="FF0000"/>
          <w:sz w:val="22"/>
          <w:szCs w:val="22"/>
          <w:lang w:val="es-ES"/>
        </w:rPr>
        <w:t xml:space="preserve"> </w:t>
      </w:r>
      <w:r w:rsidR="0097133E" w:rsidRPr="00B357FC">
        <w:rPr>
          <w:rFonts w:asciiTheme="minorHAnsi" w:hAnsiTheme="minorHAnsi" w:cs="Arial"/>
          <w:sz w:val="22"/>
          <w:szCs w:val="22"/>
          <w:lang w:val="es-ES"/>
        </w:rPr>
        <w:t>documento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, queda obligada a:</w:t>
      </w:r>
    </w:p>
    <w:p w:rsidR="00AF6E66" w:rsidRPr="00B357FC" w:rsidRDefault="00AF6E66" w:rsidP="00AF6E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Contar con la capacidad </w:t>
      </w:r>
      <w:r w:rsidR="002D2948" w:rsidRPr="00B357FC">
        <w:rPr>
          <w:rFonts w:asciiTheme="minorHAnsi" w:eastAsia="Calibri" w:hAnsiTheme="minorHAnsi" w:cs="Arial"/>
          <w:sz w:val="22"/>
          <w:szCs w:val="22"/>
          <w:lang w:val="es-ES"/>
        </w:rPr>
        <w:t>operativa para ello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Participar activamente en la consecución de los objetivos del Programa.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Hacer el mejor uso de los servicios prestados en el marco del Programa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de Apoyo al Comercio Minorista</w:t>
      </w:r>
      <w:r w:rsidR="008D3352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en aras de una mejora de su competitividad.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cualquier requerimiento que el Tutor, la Cámara, o la Cámara de Comercio de España le solicite, referente a su participación en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las encuestas u otro tipo de requerimientos por parte de los órganos control, seguimiento y evaluación del Programa</w:t>
      </w:r>
      <w:r w:rsidR="00B52103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2D2948" w:rsidRPr="00B357FC" w:rsidRDefault="002D2948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Informar de la percepción de otras subvenciones, ayudas, ingresos o recursos en relación a la operación cofinanciada por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Comunicar a la Cámara la modificación de cualquier circunstancia que afecte a alguno de los requisitos exigido</w:t>
      </w:r>
      <w:r w:rsidR="001F3B66" w:rsidRPr="00B357FC">
        <w:rPr>
          <w:rFonts w:asciiTheme="minorHAnsi" w:eastAsia="Calibri" w:hAnsiTheme="minorHAnsi" w:cs="Arial"/>
          <w:sz w:val="22"/>
          <w:szCs w:val="22"/>
          <w:lang w:val="es-ES"/>
        </w:rPr>
        <w:t>s para la concesión de la ayuda.</w:t>
      </w:r>
    </w:p>
    <w:p w:rsidR="00EB430A" w:rsidRPr="00B357FC" w:rsidRDefault="003A7E96" w:rsidP="00B357FC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>
        <w:rPr>
          <w:rFonts w:asciiTheme="minorHAnsi" w:eastAsia="Calibri" w:hAnsiTheme="minorHAnsi" w:cs="Arial"/>
          <w:sz w:val="22"/>
          <w:szCs w:val="22"/>
          <w:lang w:val="es-ES"/>
        </w:rPr>
        <w:t>Ser conocedora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de que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actuación está cofinanciada 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>con fondos europeos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(FEDER) y por la Secretaria de Estado de Comercio en el marco del P</w:t>
      </w:r>
      <w:r w:rsidR="00706237">
        <w:rPr>
          <w:rFonts w:asciiTheme="minorHAnsi" w:eastAsia="Calibri" w:hAnsiTheme="minorHAnsi" w:cs="Arial"/>
          <w:sz w:val="22"/>
          <w:szCs w:val="22"/>
          <w:lang w:val="es-ES"/>
        </w:rPr>
        <w:t>rograma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de Comercio Minorista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 se comprometerá a indicarlo así siempre que deba hacer referencia a la misma, frente a terceros o a la propia ciudadanía. La empresa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destinataria 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>deberá de cumplir los requerimientos señalados en la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convocatoria de participación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y, en particular:</w:t>
      </w:r>
    </w:p>
    <w:p w:rsidR="00C27416" w:rsidRPr="00B357FC" w:rsidRDefault="00C2741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Estar al corriente de sus obligaciones tributarias y frente a la Seguridad Social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No encontrarse incursa en ninguna de las prohibiciones a que hace referencia el artículo 13 de la Ley 38/2003, de 17 de noviembre, General de Subvenciones, o  normativa aplicable en la materia propia de la Comunidad Autónoma correspondiente.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Ser Pyme o empresa autónoma según la definición recogida en la Recomendación de la Comisión 2003/361/CE de 6.5.03 (DOCE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L 124 de 20.5.03).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Tener su domicilio social y/o centro productivo en alguno de los municipios del ámbito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demarcación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>su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Cámara de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Comercio.</w:t>
      </w:r>
    </w:p>
    <w:p w:rsidR="00EB430A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Cumplir la norma de minimis según lo dispuesto en el Reglamento UE Nº1407/2013 relativo a la aplicación de los artículos 107 y 108 del Tratado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de Funcionamiento de la Unión Europea a las ayudas de minimis.</w:t>
      </w:r>
    </w:p>
    <w:p w:rsidR="00B47D96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Estar dada de alta en el Censo del CNAE-2009, Grupo 47 o que estén dadas de alta en el IAE en los epígrafes 64, 65 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>ó 66 (s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 excluyen las farmacias).</w:t>
      </w:r>
    </w:p>
    <w:p w:rsidR="00D41F4F" w:rsidRPr="00B357FC" w:rsidRDefault="00624D9D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Adicionalmente, la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cofinanciación de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las acciones por el FEDER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 exige una serie de elementos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lastRenderedPageBreak/>
        <w:t xml:space="preserve">de obligado cumplimiento de acuerdo a la normativa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europea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vigente respecto a la gestión de</w:t>
      </w:r>
      <w:r w:rsidR="005A0C0D" w:rsidRPr="00B357FC">
        <w:rPr>
          <w:rFonts w:asciiTheme="minorHAnsi" w:hAnsiTheme="minorHAnsi" w:cs="Arial"/>
          <w:sz w:val="22"/>
          <w:szCs w:val="22"/>
          <w:lang w:val="es-ES"/>
        </w:rPr>
        <w:t xml:space="preserve">l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FEDER. Estos elementos están referidos básicamente a:</w:t>
      </w:r>
    </w:p>
    <w:p w:rsidR="008A2391" w:rsidRPr="00B357FC" w:rsidRDefault="008A2391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Someterse a las actuaciones de comprobación que, en relación con el Programa, efectúe el órgano designado para verificar su realización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>, en nombre de la Administración Española, de la Unión Europea,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de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la Cámara de España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en su calidad de Organismo intermedio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así como a las que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corresponda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B357FC" w:rsidRDefault="009C44DF" w:rsidP="00470160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Colaborar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B357FC" w:rsidRDefault="00C72F8A" w:rsidP="00C72F8A">
      <w:pPr>
        <w:numPr>
          <w:ilvl w:val="0"/>
          <w:numId w:val="2"/>
        </w:numPr>
        <w:tabs>
          <w:tab w:val="clear" w:pos="3915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La lista de control (“check-list”) que se utilizará para realizar las verificaciones de gestión y control de las actuaciones cofinanciadas por FEDER estará publicada en la Web de la Cámara de Comercio de España </w:t>
      </w:r>
      <w:hyperlink r:id="rId8" w:history="1">
        <w:r w:rsidR="00D42913" w:rsidRPr="00B357FC">
          <w:rPr>
            <w:rStyle w:val="Hipervnculo"/>
            <w:rFonts w:asciiTheme="minorHAnsi" w:hAnsiTheme="minorHAnsi" w:cs="Arial"/>
            <w:sz w:val="22"/>
            <w:szCs w:val="22"/>
            <w:lang w:val="es-ES_tradnl"/>
          </w:rPr>
          <w:t>http://www.camara.es</w:t>
        </w:r>
      </w:hyperlink>
      <w:r w:rsidR="00EB430A" w:rsidRPr="00B357FC">
        <w:rPr>
          <w:rStyle w:val="Hipervnculo"/>
          <w:rFonts w:asciiTheme="minorHAnsi" w:hAnsiTheme="minorHAnsi" w:cs="Arial"/>
          <w:sz w:val="22"/>
          <w:szCs w:val="22"/>
          <w:lang w:val="es-ES_tradnl"/>
        </w:rPr>
        <w:t>.</w:t>
      </w:r>
    </w:p>
    <w:p w:rsidR="00245FFB" w:rsidRPr="00B357FC" w:rsidRDefault="00D41F4F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Custodia, Auditoría y control: La documentación</w:t>
      </w:r>
      <w:r w:rsidR="00245FFB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original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relativa a la verificación del gasto realizado deberá conservarse a disposición de los organismos de auditoría y control (Cámara de España, FEDER, Dirección General de Fondos Comunitarios, Intervención General del Estado, Comisió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n Europea, Tribunal de Cuentas 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uropeo u otros competentes) durante el plazo establecido en la normativa aplicable, - art.140.2 del Reglamento 1303/2013 -, y que cumple tres años a partir del 31 de diciembre siguiente a la presentación de las cuentas en las que estén incluidos los gastos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de la operación (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a Autoridad de Gestión informará a los beneficiarios de la fecha de inicio del periodo me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ncionado en el párrafo anterior y l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a Cámara de España comunicará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, a su vez, a la Cámara la citada fecha para su conocimiento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)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.</w:t>
      </w:r>
    </w:p>
    <w:p w:rsidR="004E7138" w:rsidRPr="00B357FC" w:rsidRDefault="004E7138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Igualmente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se obliga a proporcionar información para detección de posibles conductas fraudulentas, en su caso</w:t>
      </w:r>
      <w:r w:rsidR="005C3944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B357FC" w:rsidRDefault="00451E9C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B357FC" w:rsidRDefault="00263324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Conforme a lo establecido en el artículo 122.3 del Reglamento 1303/2013 y el art. 10.1 del Reglamento de ejecución (UE) 1011/2014, ambas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partes podrán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Información, Comunicación y Publicidad.</w:t>
      </w:r>
      <w:r w:rsidR="004F1BF7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</w:t>
      </w:r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Lista de operaciones y 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451E9C" w:rsidRPr="00B357FC" w:rsidRDefault="00451E9C" w:rsidP="00451E9C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destinatario tiene la responsabilidad de cumplir con las obligaciones establecidas en el Anexo XII, apartado 2.2 del Reglamento (UE) 1303/2013 en lo que resulte procedente. </w:t>
      </w:r>
    </w:p>
    <w:p w:rsidR="00FD212B" w:rsidRDefault="00FD212B" w:rsidP="00FD212B">
      <w:pPr>
        <w:spacing w:before="280" w:after="280" w:line="360" w:lineRule="auto"/>
        <w:jc w:val="both"/>
        <w:rPr>
          <w:rFonts w:ascii="Calibri" w:hAnsi="Calibri" w:cs="Calibri"/>
          <w:bCs/>
          <w:sz w:val="22"/>
          <w:szCs w:val="22"/>
          <w:lang w:val="es-ES"/>
        </w:rPr>
      </w:pPr>
    </w:p>
    <w:p w:rsidR="00FD212B" w:rsidRPr="00FD212B" w:rsidRDefault="00FD212B" w:rsidP="00FD212B">
      <w:pPr>
        <w:spacing w:before="280" w:after="280" w:line="360" w:lineRule="auto"/>
        <w:jc w:val="both"/>
        <w:rPr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Por otro lado, a los efectos del Reglamento General de Protección de Datos, Cámara de Comercio de España con dirección en C/ Ribera de Loira 12, 28042 Madrid y Cámara de Comercio de  </w:t>
      </w:r>
      <w:r w:rsidRPr="00FD212B">
        <w:rPr>
          <w:rFonts w:ascii="Calibri" w:hAnsi="Calibri" w:cs="Calibri"/>
          <w:bCs/>
          <w:sz w:val="22"/>
          <w:szCs w:val="22"/>
          <w:highlight w:val="yellow"/>
          <w:lang w:val="es-ES"/>
        </w:rPr>
        <w:t xml:space="preserve">__________ , con dirección en ______________, 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tratarán los datos del </w:t>
      </w:r>
      <w:r>
        <w:rPr>
          <w:rFonts w:ascii="Calibri" w:hAnsi="Calibri" w:cs="Calibri"/>
          <w:bCs/>
          <w:sz w:val="22"/>
          <w:szCs w:val="22"/>
          <w:lang w:val="es-ES"/>
        </w:rPr>
        <w:t>destinatario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en régimen de corresponsabilidad. Este tratamiento de datos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necesario para la gestión de los Diagnósticos del P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. La finalidad de dicho tratamiento es posibilitar la ejecución, desarrollo, seguimiento y control de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los Diagnósticos del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. En el marco de este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sus datos serán comunicados a las auto</w:t>
      </w:r>
      <w:r>
        <w:rPr>
          <w:rFonts w:ascii="Calibri" w:hAnsi="Calibri" w:cs="Calibri"/>
          <w:bCs/>
          <w:sz w:val="22"/>
          <w:szCs w:val="22"/>
          <w:lang w:val="es-ES"/>
        </w:rPr>
        <w:t>ridades competentes en el FEDER y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a la Secretaria de Estado de Comercio, 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organismo cofinanciador del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, para los mismos fines. Asimismo, sus datos podrán ser tratados con la finalidad de llevar a cabo las comprobaciones y actividades de control e inspección que, en su caso, puedan ser llevadas a cabo por las Autoridades competentes. </w:t>
      </w:r>
    </w:p>
    <w:p w:rsidR="00FD212B" w:rsidRPr="00FD212B" w:rsidRDefault="00FD212B" w:rsidP="00FD212B">
      <w:pPr>
        <w:tabs>
          <w:tab w:val="left" w:pos="1155"/>
        </w:tabs>
        <w:spacing w:before="280" w:after="280" w:line="360" w:lineRule="auto"/>
        <w:jc w:val="both"/>
        <w:rPr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Sus datos serán conservados por un plazo de 5 años tras la finalización del </w:t>
      </w:r>
      <w:r w:rsidR="00706237">
        <w:rPr>
          <w:rFonts w:ascii="Calibri" w:hAnsi="Calibri" w:cs="Calibri"/>
          <w:bCs/>
          <w:sz w:val="22"/>
          <w:szCs w:val="22"/>
          <w:lang w:val="es-ES" w:eastAsia="zh-CN"/>
        </w:rPr>
        <w:t>Programa</w:t>
      </w: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 con la finalidad de atender posibles responsabilidades derivadas de su participación en el mismo, salvo que fueran aplicables otros plazos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.</w:t>
      </w:r>
    </w:p>
    <w:p w:rsidR="00FD212B" w:rsidRPr="00FD212B" w:rsidRDefault="00FD212B" w:rsidP="00FD212B">
      <w:pPr>
        <w:spacing w:beforeAutospacing="1" w:afterAutospacing="1" w:line="360" w:lineRule="auto"/>
        <w:jc w:val="both"/>
        <w:rPr>
          <w:rFonts w:ascii="Calibri" w:hAnsi="Calibri" w:cs="Arial"/>
          <w:bCs/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Puede ejercer sus derechos de acceso, rectificación, supresión, portabilidad, limitación u oposición, escribiendo a </w:t>
      </w: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cualquiera de las Cámaras a las direcciones indicadas o por correo electrónico, a </w:t>
      </w:r>
      <w:r w:rsidRPr="00FD212B">
        <w:rPr>
          <w:rFonts w:ascii="Calibri" w:hAnsi="Calibri" w:cs="Calibri"/>
          <w:bCs/>
          <w:sz w:val="22"/>
          <w:szCs w:val="22"/>
          <w:highlight w:val="yellow"/>
          <w:lang w:val="es-ES" w:eastAsia="zh-CN"/>
        </w:rPr>
        <w:t>[DEFINIR]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. Deberá incluir una copia de su documento de identidad o documento oficial análogo que le identifique. Si lo considera oportuno, puede presentar una reclamación ante la Agencia Española de Protección de Datos.</w:t>
      </w:r>
    </w:p>
    <w:p w:rsidR="00451E9C" w:rsidRPr="00B357FC" w:rsidRDefault="00451E9C" w:rsidP="00FD212B">
      <w:pPr>
        <w:pStyle w:val="Textoindependiente"/>
        <w:spacing w:before="0"/>
        <w:rPr>
          <w:rFonts w:asciiTheme="minorHAnsi" w:hAnsiTheme="minorHAnsi"/>
          <w:lang w:val="es-ES"/>
        </w:rPr>
      </w:pPr>
      <w:r w:rsidRPr="00B357FC">
        <w:rPr>
          <w:rFonts w:asciiTheme="minorHAnsi" w:hAnsiTheme="minorHAnsi"/>
          <w:lang w:val="es-ES"/>
        </w:rPr>
        <w:t xml:space="preserve"> 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highlight w:val="yellow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Fdo: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Cámara de Comercio de…………..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empresa destinataria declara la aceptación de las condiciones reflejadas en el presente documento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FD212B" w:rsidRPr="00B357FC" w:rsidRDefault="00FD212B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highlight w:val="yellow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Fdo: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lastRenderedPageBreak/>
        <w:t>Representante de la empresa…………….</w:t>
      </w: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sectPr w:rsidR="00451E9C" w:rsidRPr="00B357FC" w:rsidSect="009814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F24" w:rsidRDefault="00EF5F24">
      <w:r>
        <w:separator/>
      </w:r>
    </w:p>
  </w:endnote>
  <w:endnote w:type="continuationSeparator" w:id="0">
    <w:p w:rsidR="00EF5F24" w:rsidRDefault="00EF5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658" w:rsidRDefault="000906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44A" w:rsidRPr="0098144A" w:rsidRDefault="0098144A" w:rsidP="0098144A">
    <w:pPr>
      <w:pStyle w:val="Piedepgina"/>
      <w:rPr>
        <w:szCs w:val="24"/>
        <w:lang w:val="es-ES"/>
      </w:rPr>
    </w:pPr>
    <w:r w:rsidRPr="0098144A">
      <w:rPr>
        <w:rFonts w:ascii="Arial" w:hAnsi="Arial" w:cs="Arial"/>
        <w:sz w:val="18"/>
        <w:szCs w:val="18"/>
        <w:lang w:val="es-ES"/>
      </w:rPr>
      <w:t>Fondo Europeo de Desarrollo Regional</w:t>
    </w:r>
    <w:r w:rsidRPr="0098144A">
      <w:rPr>
        <w:lang w:val="es-ES"/>
      </w:rPr>
      <w:t xml:space="preserve">                                        </w:t>
    </w:r>
    <w:r w:rsidRPr="0098144A">
      <w:rPr>
        <w:rFonts w:ascii="Calibri" w:hAnsi="Calibri"/>
        <w:b/>
        <w:szCs w:val="24"/>
        <w:lang w:val="es-ES"/>
      </w:rPr>
      <w:t>Una manera de hacer Europa</w:t>
    </w:r>
  </w:p>
  <w:p w:rsidR="005872EF" w:rsidRPr="00450680" w:rsidRDefault="00093A34">
    <w:pPr>
      <w:pStyle w:val="Piedepgina"/>
      <w:jc w:val="right"/>
      <w:rPr>
        <w:rFonts w:ascii="Arial" w:hAnsi="Arial" w:cs="Arial"/>
      </w:rPr>
    </w:pP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706237">
      <w:rPr>
        <w:rStyle w:val="Nmerodepgina"/>
        <w:rFonts w:ascii="Arial" w:hAnsi="Arial" w:cs="Arial"/>
        <w:noProof/>
        <w:sz w:val="18"/>
        <w:szCs w:val="18"/>
      </w:rPr>
      <w:t>2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450680">
      <w:rPr>
        <w:rStyle w:val="Nmerodepgina"/>
        <w:rFonts w:ascii="Arial" w:hAnsi="Arial" w:cs="Arial"/>
        <w:sz w:val="18"/>
        <w:szCs w:val="18"/>
      </w:rPr>
      <w:t xml:space="preserve"> de </w:t>
    </w: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706237">
      <w:rPr>
        <w:rStyle w:val="Nmerodepgina"/>
        <w:rFonts w:ascii="Arial" w:hAnsi="Arial" w:cs="Arial"/>
        <w:noProof/>
        <w:sz w:val="18"/>
        <w:szCs w:val="18"/>
      </w:rPr>
      <w:t>6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658" w:rsidRDefault="000906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F24" w:rsidRDefault="00EF5F24">
      <w:r>
        <w:separator/>
      </w:r>
    </w:p>
  </w:footnote>
  <w:footnote w:type="continuationSeparator" w:id="0">
    <w:p w:rsidR="00EF5F24" w:rsidRDefault="00EF5F24">
      <w:r>
        <w:continuationSeparator/>
      </w:r>
    </w:p>
  </w:footnote>
  <w:footnote w:id="1">
    <w:p w:rsidR="00710CB3" w:rsidRPr="00FD212B" w:rsidRDefault="00710CB3">
      <w:pPr>
        <w:pStyle w:val="Textonotapie"/>
        <w:rPr>
          <w:rFonts w:asciiTheme="minorHAnsi" w:hAnsiTheme="minorHAnsi" w:cstheme="minorHAnsi"/>
          <w:highlight w:val="yellow"/>
          <w:lang w:val="es-ES"/>
        </w:rPr>
      </w:pPr>
      <w:r w:rsidRPr="00FD212B">
        <w:rPr>
          <w:rStyle w:val="Refdenotaalpie"/>
          <w:rFonts w:asciiTheme="minorHAnsi" w:hAnsiTheme="minorHAnsi" w:cstheme="minorHAnsi"/>
          <w:highlight w:val="yellow"/>
        </w:rPr>
        <w:footnoteRef/>
      </w:r>
      <w:r w:rsidRPr="00FD212B">
        <w:rPr>
          <w:rFonts w:asciiTheme="minorHAnsi" w:hAnsiTheme="minorHAnsi" w:cstheme="minorHAnsi"/>
          <w:highlight w:val="yellow"/>
          <w:lang w:val="es-ES"/>
        </w:rPr>
        <w:t xml:space="preserve"> 85% Canarias </w:t>
      </w:r>
    </w:p>
    <w:p w:rsidR="00710CB3" w:rsidRPr="00FD212B" w:rsidRDefault="00710CB3">
      <w:pPr>
        <w:pStyle w:val="Textonotapie"/>
        <w:rPr>
          <w:rFonts w:asciiTheme="minorHAnsi" w:hAnsiTheme="minorHAnsi" w:cstheme="minorHAnsi"/>
          <w:highlight w:val="yellow"/>
          <w:lang w:val="es-ES"/>
        </w:rPr>
      </w:pPr>
      <w:r w:rsidRPr="00FD212B">
        <w:rPr>
          <w:rFonts w:asciiTheme="minorHAnsi" w:hAnsiTheme="minorHAnsi" w:cstheme="minorHAnsi"/>
          <w:highlight w:val="yellow"/>
          <w:lang w:val="es-ES"/>
        </w:rPr>
        <w:t>80% Andalucía, Asturias, Castilla-La Mancha, Ceuta, Extremadura, Galicia, Melilla y Murcia</w:t>
      </w:r>
    </w:p>
    <w:p w:rsidR="00710CB3" w:rsidRPr="00FD212B" w:rsidRDefault="00710CB3" w:rsidP="00710CB3">
      <w:pPr>
        <w:pStyle w:val="Textonotapie"/>
        <w:rPr>
          <w:rFonts w:asciiTheme="minorHAnsi" w:hAnsiTheme="minorHAnsi" w:cstheme="minorHAnsi"/>
          <w:lang w:val="es-ES_tradnl"/>
        </w:rPr>
      </w:pPr>
      <w:r w:rsidRPr="00FD212B">
        <w:rPr>
          <w:rFonts w:asciiTheme="minorHAnsi" w:hAnsiTheme="minorHAnsi" w:cstheme="minorHAnsi"/>
          <w:highlight w:val="yellow"/>
          <w:lang w:val="es-ES"/>
        </w:rPr>
        <w:t>50% Aragón, Baleares, Cantabria, Castilla y León, Cataluña, Comunidad Valenciana, La Rioja, Madrid, Navarra y País Vasco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658" w:rsidRDefault="0009065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2EF" w:rsidRDefault="0009065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1403985</wp:posOffset>
          </wp:positionH>
          <wp:positionV relativeFrom="paragraph">
            <wp:posOffset>87630</wp:posOffset>
          </wp:positionV>
          <wp:extent cx="2113280" cy="42481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3926840</wp:posOffset>
          </wp:positionH>
          <wp:positionV relativeFrom="paragraph">
            <wp:posOffset>5080</wp:posOffset>
          </wp:positionV>
          <wp:extent cx="1475740" cy="46037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-53975</wp:posOffset>
          </wp:positionV>
          <wp:extent cx="950595" cy="794385"/>
          <wp:effectExtent l="0" t="0" r="0" b="0"/>
          <wp:wrapSquare wrapText="bothSides"/>
          <wp:docPr id="1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872EF" w:rsidRDefault="005872EF">
    <w:pPr>
      <w:pStyle w:val="Encabezado"/>
    </w:pPr>
  </w:p>
  <w:p w:rsidR="005872EF" w:rsidRDefault="005872EF">
    <w:pPr>
      <w:pStyle w:val="Encabezado"/>
    </w:pPr>
  </w:p>
  <w:p w:rsidR="005872EF" w:rsidRDefault="005872E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658" w:rsidRDefault="000906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 w15:restartNumberingAfterBreak="0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0" w15:restartNumberingAfterBreak="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2" w15:restartNumberingAfterBreak="0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1"/>
  </w:num>
  <w:num w:numId="10">
    <w:abstractNumId w:val="17"/>
  </w:num>
  <w:num w:numId="11">
    <w:abstractNumId w:val="11"/>
  </w:num>
  <w:num w:numId="12">
    <w:abstractNumId w:val="20"/>
  </w:num>
  <w:num w:numId="13">
    <w:abstractNumId w:val="19"/>
  </w:num>
  <w:num w:numId="14">
    <w:abstractNumId w:val="7"/>
  </w:num>
  <w:num w:numId="15">
    <w:abstractNumId w:val="23"/>
  </w:num>
  <w:num w:numId="16">
    <w:abstractNumId w:val="26"/>
  </w:num>
  <w:num w:numId="17">
    <w:abstractNumId w:val="25"/>
  </w:num>
  <w:num w:numId="18">
    <w:abstractNumId w:val="24"/>
  </w:num>
  <w:num w:numId="19">
    <w:abstractNumId w:val="14"/>
  </w:num>
  <w:num w:numId="20">
    <w:abstractNumId w:val="15"/>
  </w:num>
  <w:num w:numId="21">
    <w:abstractNumId w:val="10"/>
  </w:num>
  <w:num w:numId="22">
    <w:abstractNumId w:val="18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3"/>
  </w:num>
  <w:num w:numId="28">
    <w:abstractNumId w:val="9"/>
  </w:num>
  <w:num w:numId="29">
    <w:abstractNumId w:val="16"/>
  </w:num>
  <w:num w:numId="30">
    <w:abstractNumId w:val="12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0658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16240"/>
    <w:rsid w:val="0012107C"/>
    <w:rsid w:val="00122C97"/>
    <w:rsid w:val="001271DD"/>
    <w:rsid w:val="00133E47"/>
    <w:rsid w:val="00151764"/>
    <w:rsid w:val="00151D8B"/>
    <w:rsid w:val="00165051"/>
    <w:rsid w:val="001734D6"/>
    <w:rsid w:val="00187293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6E69"/>
    <w:rsid w:val="001F3B66"/>
    <w:rsid w:val="002114C7"/>
    <w:rsid w:val="002119BC"/>
    <w:rsid w:val="00234196"/>
    <w:rsid w:val="002441A7"/>
    <w:rsid w:val="00245FFB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6F64"/>
    <w:rsid w:val="00345554"/>
    <w:rsid w:val="003575DE"/>
    <w:rsid w:val="003664DD"/>
    <w:rsid w:val="0036725E"/>
    <w:rsid w:val="0037752D"/>
    <w:rsid w:val="0039087D"/>
    <w:rsid w:val="00391F21"/>
    <w:rsid w:val="003930A3"/>
    <w:rsid w:val="00394F88"/>
    <w:rsid w:val="00397638"/>
    <w:rsid w:val="003A55E2"/>
    <w:rsid w:val="003A7E96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5175"/>
    <w:rsid w:val="005A0C0D"/>
    <w:rsid w:val="005A3611"/>
    <w:rsid w:val="005B1517"/>
    <w:rsid w:val="005B3BB6"/>
    <w:rsid w:val="005C3944"/>
    <w:rsid w:val="005E2413"/>
    <w:rsid w:val="005F0ADF"/>
    <w:rsid w:val="005F5392"/>
    <w:rsid w:val="00624D9D"/>
    <w:rsid w:val="006265E3"/>
    <w:rsid w:val="00630B4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0DE"/>
    <w:rsid w:val="006B2AD4"/>
    <w:rsid w:val="006E79AE"/>
    <w:rsid w:val="006F0C04"/>
    <w:rsid w:val="006F4B0C"/>
    <w:rsid w:val="006F5600"/>
    <w:rsid w:val="006F74C2"/>
    <w:rsid w:val="0070538F"/>
    <w:rsid w:val="00706237"/>
    <w:rsid w:val="00710CB3"/>
    <w:rsid w:val="007178C6"/>
    <w:rsid w:val="00717C15"/>
    <w:rsid w:val="00720BAE"/>
    <w:rsid w:val="00724C28"/>
    <w:rsid w:val="0072526D"/>
    <w:rsid w:val="00735E06"/>
    <w:rsid w:val="0073725C"/>
    <w:rsid w:val="00741211"/>
    <w:rsid w:val="00745A9C"/>
    <w:rsid w:val="007473F1"/>
    <w:rsid w:val="00751243"/>
    <w:rsid w:val="007527DD"/>
    <w:rsid w:val="00753F88"/>
    <w:rsid w:val="007677B0"/>
    <w:rsid w:val="00777557"/>
    <w:rsid w:val="00780A7A"/>
    <w:rsid w:val="0078246D"/>
    <w:rsid w:val="00794F4E"/>
    <w:rsid w:val="007B593E"/>
    <w:rsid w:val="007C1753"/>
    <w:rsid w:val="007C3F23"/>
    <w:rsid w:val="007D7A02"/>
    <w:rsid w:val="007E0459"/>
    <w:rsid w:val="007E17B6"/>
    <w:rsid w:val="007E263A"/>
    <w:rsid w:val="008053AB"/>
    <w:rsid w:val="00806A15"/>
    <w:rsid w:val="008109FD"/>
    <w:rsid w:val="00813B5D"/>
    <w:rsid w:val="008202D9"/>
    <w:rsid w:val="008211BD"/>
    <w:rsid w:val="00846E6D"/>
    <w:rsid w:val="00856BA6"/>
    <w:rsid w:val="00863BA6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4E0F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B7256"/>
    <w:rsid w:val="009C44DF"/>
    <w:rsid w:val="009D28E8"/>
    <w:rsid w:val="009D2C92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02BF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EF5F24"/>
    <w:rsid w:val="00F150F6"/>
    <w:rsid w:val="00F22D68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2882"/>
    <w:rsid w:val="00FC4E63"/>
    <w:rsid w:val="00FC6CC9"/>
    <w:rsid w:val="00FC70DB"/>
    <w:rsid w:val="00FD212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9756F5"/>
  <w15:docId w15:val="{BF407500-6850-4F03-A046-29445608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.es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9181E5-6496-42F7-B108-273C67775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1942</Words>
  <Characters>10687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Jon JB. Bilbao Herrera</cp:lastModifiedBy>
  <cp:revision>22</cp:revision>
  <cp:lastPrinted>2016-08-09T10:23:00Z</cp:lastPrinted>
  <dcterms:created xsi:type="dcterms:W3CDTF">2016-08-26T14:59:00Z</dcterms:created>
  <dcterms:modified xsi:type="dcterms:W3CDTF">2018-07-17T08:37:00Z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