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22D0F">
        <w:rPr>
          <w:rFonts w:asciiTheme="minorHAnsi" w:hAnsiTheme="minorHAnsi" w:cstheme="minorHAnsi"/>
        </w:rPr>
      </w:r>
      <w:r w:rsidR="00422D0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22D0F">
        <w:rPr>
          <w:rFonts w:asciiTheme="minorHAnsi" w:hAnsiTheme="minorHAnsi" w:cstheme="minorHAnsi"/>
          <w:sz w:val="22"/>
          <w:szCs w:val="22"/>
        </w:rPr>
      </w:r>
      <w:r w:rsidR="00422D0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2D0F">
        <w:rPr>
          <w:sz w:val="16"/>
          <w:szCs w:val="16"/>
        </w:rPr>
      </w:r>
      <w:r w:rsidR="00422D0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2D0F">
        <w:rPr>
          <w:sz w:val="16"/>
          <w:szCs w:val="16"/>
        </w:rPr>
      </w:r>
      <w:r w:rsidR="00422D0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D0F" w:rsidRDefault="00422D0F" w:rsidP="0028274B">
      <w:pPr>
        <w:spacing w:line="240" w:lineRule="auto"/>
      </w:pPr>
      <w:r>
        <w:separator/>
      </w:r>
    </w:p>
  </w:endnote>
  <w:endnote w:type="continuationSeparator" w:id="0">
    <w:p w:rsidR="00422D0F" w:rsidRDefault="00422D0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8D14B1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8D14B1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D0F" w:rsidRDefault="00422D0F" w:rsidP="0028274B">
      <w:pPr>
        <w:spacing w:line="240" w:lineRule="auto"/>
      </w:pPr>
      <w:r>
        <w:separator/>
      </w:r>
    </w:p>
  </w:footnote>
  <w:footnote w:type="continuationSeparator" w:id="0">
    <w:p w:rsidR="00422D0F" w:rsidRDefault="00422D0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  <w:r w:rsidRPr="00127026">
      <w:rPr>
        <w:b/>
        <w:color w:val="FF0000"/>
      </w:rPr>
      <w:t xml:space="preserve">Logo </w:t>
    </w:r>
    <w:proofErr w:type="spellStart"/>
    <w:r w:rsidRPr="00127026">
      <w:rPr>
        <w:b/>
        <w:color w:val="FF0000"/>
      </w:rPr>
      <w:t>Cofinanciador</w:t>
    </w:r>
    <w:proofErr w:type="spellEnd"/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2D0F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8D14B1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de Comercio de Linares</cp:lastModifiedBy>
  <cp:revision>12</cp:revision>
  <dcterms:created xsi:type="dcterms:W3CDTF">2018-04-05T14:59:00Z</dcterms:created>
  <dcterms:modified xsi:type="dcterms:W3CDTF">2019-11-13T08:30:00Z</dcterms:modified>
</cp:coreProperties>
</file>