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010049">
        <w:rPr>
          <w:color w:val="CC0000"/>
          <w:sz w:val="32"/>
          <w:szCs w:val="32"/>
        </w:rPr>
        <w:t>09</w:t>
      </w:r>
    </w:p>
    <w:p w:rsidR="00412AC8" w:rsidRDefault="00412AC8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III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2256429" cy="720000"/>
            <wp:effectExtent l="0" t="0" r="0" b="4445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429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bookmarkStart w:id="0" w:name="_GoBack"/>
      <w:bookmarkEnd w:id="0"/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7E5353" w:rsidRDefault="007E5353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(V0119)</w:t>
      </w:r>
    </w:p>
    <w:p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4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613C95">
        <w:rPr>
          <w:rFonts w:asciiTheme="minorHAnsi" w:hAnsiTheme="minorHAnsi" w:cstheme="minorHAnsi"/>
        </w:rPr>
      </w:r>
      <w:r w:rsidR="00613C95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13C95">
        <w:rPr>
          <w:rFonts w:asciiTheme="minorHAnsi" w:hAnsiTheme="minorHAnsi" w:cstheme="minorHAnsi"/>
          <w:sz w:val="22"/>
          <w:szCs w:val="22"/>
        </w:rPr>
      </w:r>
      <w:r w:rsidR="00613C95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13C95">
        <w:rPr>
          <w:sz w:val="16"/>
          <w:szCs w:val="16"/>
        </w:rPr>
      </w:r>
      <w:r w:rsidR="00613C9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13C95">
        <w:rPr>
          <w:sz w:val="16"/>
          <w:szCs w:val="16"/>
        </w:rPr>
      </w:r>
      <w:r w:rsidR="00613C9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5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C95" w:rsidRDefault="00613C95" w:rsidP="0028274B">
      <w:pPr>
        <w:spacing w:line="240" w:lineRule="auto"/>
      </w:pPr>
      <w:r>
        <w:separator/>
      </w:r>
    </w:p>
  </w:endnote>
  <w:endnote w:type="continuationSeparator" w:id="0">
    <w:p w:rsidR="00613C95" w:rsidRDefault="00613C9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EC3" w:rsidRDefault="00BB1E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BB1EC3" w:rsidP="00BB1EC3"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EC3" w:rsidRDefault="00BB1EC3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D482F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D482F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C95" w:rsidRDefault="00613C95" w:rsidP="0028274B">
      <w:pPr>
        <w:spacing w:line="240" w:lineRule="auto"/>
      </w:pPr>
      <w:r>
        <w:separator/>
      </w:r>
    </w:p>
  </w:footnote>
  <w:footnote w:type="continuationSeparator" w:id="0">
    <w:p w:rsidR="00613C95" w:rsidRDefault="00613C95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EC3" w:rsidRDefault="00BB1E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4B" w:rsidRPr="00127026" w:rsidRDefault="005136C3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1FF6937A" wp14:editId="4F2E8F20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127026" w:rsidRPr="00127026">
      <w:rPr>
        <w:b/>
        <w:color w:val="FF0000"/>
      </w:rPr>
      <w:t xml:space="preserve">Logo </w:t>
    </w:r>
    <w:proofErr w:type="spellStart"/>
    <w:r w:rsidR="00127026" w:rsidRPr="00127026">
      <w:rPr>
        <w:b/>
        <w:color w:val="FF0000"/>
      </w:rPr>
      <w:t>Cofinanciador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EC3" w:rsidRDefault="00BB1E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73D56"/>
    <w:rsid w:val="0028274B"/>
    <w:rsid w:val="0030724F"/>
    <w:rsid w:val="00322F69"/>
    <w:rsid w:val="00412AC8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boe.es/doue/2014/187/L00001-00078.pdf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551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Susana SM. Maldonado García-Pertierra</cp:lastModifiedBy>
  <cp:revision>19</cp:revision>
  <dcterms:created xsi:type="dcterms:W3CDTF">2018-03-19T12:34:00Z</dcterms:created>
  <dcterms:modified xsi:type="dcterms:W3CDTF">2019-02-27T11:01:00Z</dcterms:modified>
</cp:coreProperties>
</file>