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F342CE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342CE">
        <w:rPr>
          <w:rFonts w:cs="Calibri"/>
        </w:rPr>
      </w:r>
      <w:r w:rsidR="00F342C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342CE">
        <w:rPr>
          <w:rFonts w:cs="Calibri"/>
        </w:rPr>
      </w:r>
      <w:r w:rsidR="00F342C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CCFA27E" w14:textId="77777777" w:rsidR="00F342CE" w:rsidRDefault="00754000" w:rsidP="00E01621">
      <w:pPr>
        <w:pStyle w:val="Texto2"/>
        <w:ind w:left="0"/>
        <w:rPr>
          <w:rFonts w:ascii="Calibri" w:hAnsi="Calibri" w:cs="Arial"/>
          <w:b/>
          <w:bCs/>
          <w:color w:val="00B0F0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342CE" w:rsidRPr="00F342CE">
        <w:rPr>
          <w:rFonts w:ascii="Calibri" w:hAnsi="Calibri" w:cs="Arial"/>
          <w:b/>
          <w:bCs/>
          <w:color w:val="00B0F0"/>
        </w:rPr>
        <w:t>Misión comercial virtual a Colombia, del 19 al 22 de octubre del 2020</w:t>
      </w:r>
    </w:p>
    <w:p w14:paraId="542D09F6" w14:textId="6D8E729B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342CE">
        <w:rPr>
          <w:sz w:val="16"/>
          <w:szCs w:val="16"/>
        </w:rPr>
      </w:r>
      <w:r w:rsidR="00F342C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342CE">
        <w:rPr>
          <w:sz w:val="16"/>
          <w:szCs w:val="16"/>
        </w:rPr>
      </w:r>
      <w:r w:rsidR="00F342C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6330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Camara3 </cp:lastModifiedBy>
  <cp:revision>12</cp:revision>
  <cp:lastPrinted>2016-02-08T08:19:00Z</cp:lastPrinted>
  <dcterms:created xsi:type="dcterms:W3CDTF">2018-03-19T17:23:00Z</dcterms:created>
  <dcterms:modified xsi:type="dcterms:W3CDTF">2020-09-04T07:55:00Z</dcterms:modified>
</cp:coreProperties>
</file>