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C3B" w:rsidRDefault="00C86C3B"/>
    <w:p w:rsidR="009A10E2" w:rsidRDefault="009A10E2"/>
    <w:p w:rsidR="009A10E2" w:rsidRDefault="009A10E2" w:rsidP="009A10E2">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b/>
          <w:sz w:val="24"/>
          <w:szCs w:val="24"/>
        </w:rPr>
      </w:pPr>
      <w:bookmarkStart w:id="0" w:name="_GoBack"/>
      <w:bookmarkEnd w:id="0"/>
      <w:r>
        <w:rPr>
          <w:b/>
          <w:sz w:val="24"/>
          <w:szCs w:val="24"/>
          <w:lang w:val="es-ES_tradnl"/>
        </w:rPr>
        <w:t>Formas de pago aceptadas</w:t>
      </w:r>
    </w:p>
    <w:p w:rsidR="009A10E2" w:rsidRDefault="009A10E2" w:rsidP="009A10E2">
      <w:pPr>
        <w:spacing w:before="120" w:line="240" w:lineRule="auto"/>
        <w:rPr>
          <w:rFonts w:cs="Arial"/>
        </w:rPr>
      </w:pPr>
    </w:p>
    <w:p w:rsidR="009A10E2" w:rsidRDefault="009A10E2" w:rsidP="009A10E2">
      <w:pPr>
        <w:pStyle w:val="Default"/>
        <w:spacing w:before="120" w:after="120"/>
        <w:jc w:val="both"/>
        <w:rPr>
          <w:rFonts w:ascii="Calibri" w:hAnsi="Calibri"/>
          <w:sz w:val="22"/>
          <w:szCs w:val="22"/>
        </w:rPr>
      </w:pPr>
      <w:r w:rsidRPr="00C745B0">
        <w:rPr>
          <w:rFonts w:ascii="Calibri" w:hAnsi="Calibri"/>
          <w:sz w:val="22"/>
          <w:szCs w:val="22"/>
        </w:rPr>
        <w:t xml:space="preserve">Todos los gastos deberán estar efectivamente realizados antes de la fecha de finalización de la convocatoria mediante una de las siguientes </w:t>
      </w:r>
      <w:r w:rsidRPr="00982232">
        <w:rPr>
          <w:rFonts w:ascii="Calibri" w:hAnsi="Calibri"/>
          <w:b/>
          <w:sz w:val="22"/>
          <w:szCs w:val="22"/>
        </w:rPr>
        <w:t>formas de pago aceptadas</w:t>
      </w:r>
      <w:r w:rsidRPr="00982232">
        <w:rPr>
          <w:rFonts w:ascii="Calibri" w:hAnsi="Calibri"/>
          <w:sz w:val="22"/>
          <w:szCs w:val="22"/>
        </w:rPr>
        <w:t>, y justificando el pago como a continuación se indica</w:t>
      </w:r>
      <w:r w:rsidRPr="00C745B0">
        <w:rPr>
          <w:rFonts w:ascii="Calibri" w:hAnsi="Calibri"/>
          <w:sz w:val="22"/>
          <w:szCs w:val="22"/>
        </w:rPr>
        <w:t>:</w:t>
      </w:r>
    </w:p>
    <w:p w:rsidR="009A10E2" w:rsidRDefault="009A10E2" w:rsidP="009A10E2">
      <w:pPr>
        <w:pStyle w:val="Estilo1"/>
        <w:numPr>
          <w:ilvl w:val="0"/>
          <w:numId w:val="1"/>
        </w:numPr>
        <w:tabs>
          <w:tab w:val="left" w:pos="1276"/>
        </w:tabs>
        <w:rPr>
          <w:rFonts w:ascii="Calibri" w:eastAsia="Calibri" w:hAnsi="Calibri" w:cs="Arial"/>
          <w:color w:val="000000"/>
          <w:sz w:val="22"/>
          <w:szCs w:val="22"/>
          <w:lang w:eastAsia="en-US"/>
        </w:rPr>
      </w:pPr>
      <w:r w:rsidRPr="00982232">
        <w:rPr>
          <w:rFonts w:ascii="Calibri" w:eastAsia="Calibri" w:hAnsi="Calibri" w:cs="Arial"/>
          <w:color w:val="000000"/>
          <w:sz w:val="22"/>
          <w:szCs w:val="22"/>
          <w:lang w:eastAsia="en-US"/>
        </w:rPr>
        <w:t xml:space="preserve">Pagos realizados mediante </w:t>
      </w:r>
      <w:r w:rsidRPr="00982232">
        <w:rPr>
          <w:rFonts w:ascii="Calibri" w:eastAsia="Calibri" w:hAnsi="Calibri" w:cs="Arial"/>
          <w:color w:val="000000"/>
          <w:sz w:val="22"/>
          <w:szCs w:val="22"/>
          <w:u w:val="single"/>
          <w:lang w:eastAsia="en-US"/>
        </w:rPr>
        <w:t>transferencia</w:t>
      </w:r>
      <w:r w:rsidRPr="00982232">
        <w:rPr>
          <w:rFonts w:ascii="Calibri" w:eastAsia="Calibri" w:hAnsi="Calibri" w:cs="Arial"/>
          <w:color w:val="000000"/>
          <w:sz w:val="22"/>
          <w:szCs w:val="22"/>
          <w:lang w:eastAsia="en-US"/>
        </w:rPr>
        <w:t>: Se debe aportar copia de la orden de transferencia, así como de extracto bancario donde se pueda comprobar claramente el descuento de la orden de transferencia aportada. No son elegibles las comisiones bancarias por este concepto.</w:t>
      </w:r>
      <w:r>
        <w:rPr>
          <w:rFonts w:ascii="Calibri" w:eastAsia="Calibri" w:hAnsi="Calibri" w:cs="Arial"/>
          <w:color w:val="000000"/>
          <w:sz w:val="22"/>
          <w:szCs w:val="22"/>
          <w:lang w:eastAsia="en-US"/>
        </w:rPr>
        <w:t xml:space="preserve"> </w:t>
      </w:r>
    </w:p>
    <w:p w:rsidR="009A10E2" w:rsidRDefault="009A10E2" w:rsidP="009A10E2">
      <w:pPr>
        <w:pStyle w:val="Estilo1"/>
        <w:numPr>
          <w:ilvl w:val="0"/>
          <w:numId w:val="1"/>
        </w:numPr>
        <w:tabs>
          <w:tab w:val="left" w:pos="1276"/>
        </w:tabs>
        <w:rPr>
          <w:rFonts w:ascii="Calibri" w:eastAsia="Calibri" w:hAnsi="Calibri" w:cs="Arial"/>
          <w:color w:val="000000"/>
          <w:sz w:val="22"/>
          <w:szCs w:val="22"/>
          <w:lang w:eastAsia="en-US"/>
        </w:rPr>
      </w:pPr>
      <w:r w:rsidRPr="00982232">
        <w:rPr>
          <w:rFonts w:ascii="Calibri" w:eastAsia="Calibri" w:hAnsi="Calibri" w:cs="Arial"/>
          <w:color w:val="000000"/>
          <w:sz w:val="22"/>
          <w:szCs w:val="22"/>
          <w:lang w:eastAsia="en-US"/>
        </w:rPr>
        <w:t xml:space="preserve">Pagos realizados mediante </w:t>
      </w:r>
      <w:r w:rsidRPr="00982232">
        <w:rPr>
          <w:rFonts w:ascii="Calibri" w:eastAsia="Calibri" w:hAnsi="Calibri" w:cs="Arial"/>
          <w:color w:val="000000"/>
          <w:sz w:val="22"/>
          <w:szCs w:val="22"/>
          <w:u w:val="single"/>
          <w:lang w:eastAsia="en-US"/>
        </w:rPr>
        <w:t>tarjeta de titularidad de la entidad beneficiaria</w:t>
      </w:r>
      <w:r w:rsidRPr="00982232">
        <w:rPr>
          <w:rFonts w:ascii="Calibri" w:eastAsia="Calibri" w:hAnsi="Calibri" w:cs="Arial"/>
          <w:color w:val="000000"/>
          <w:sz w:val="22"/>
          <w:szCs w:val="22"/>
          <w:lang w:eastAsia="en-US"/>
        </w:rPr>
        <w:t>: Serán admitidos justificándolos mediante copia compulsada tanto del recibo mensual de la tarjeta, como del extracto bancario donde se pueda verificar el descuento de dicho extracto.</w:t>
      </w:r>
    </w:p>
    <w:p w:rsidR="009A10E2" w:rsidRDefault="009A10E2" w:rsidP="009A10E2">
      <w:pPr>
        <w:pStyle w:val="Estilo1"/>
        <w:numPr>
          <w:ilvl w:val="0"/>
          <w:numId w:val="1"/>
        </w:numPr>
        <w:tabs>
          <w:tab w:val="left" w:pos="1276"/>
        </w:tabs>
        <w:rPr>
          <w:rFonts w:ascii="Calibri" w:eastAsia="Calibri" w:hAnsi="Calibri" w:cs="Arial"/>
          <w:color w:val="000000"/>
          <w:sz w:val="22"/>
          <w:szCs w:val="22"/>
          <w:lang w:eastAsia="en-US"/>
        </w:rPr>
      </w:pPr>
      <w:r w:rsidRPr="00982232">
        <w:rPr>
          <w:rFonts w:ascii="Calibri" w:eastAsia="Calibri" w:hAnsi="Calibri" w:cs="Arial"/>
          <w:color w:val="000000"/>
          <w:sz w:val="22"/>
          <w:szCs w:val="22"/>
          <w:lang w:eastAsia="en-US"/>
        </w:rPr>
        <w:t xml:space="preserve">Pagos realizados mediante </w:t>
      </w:r>
      <w:r w:rsidRPr="00982232">
        <w:rPr>
          <w:rFonts w:ascii="Calibri" w:eastAsia="Calibri" w:hAnsi="Calibri" w:cs="Arial"/>
          <w:color w:val="000000"/>
          <w:sz w:val="22"/>
          <w:szCs w:val="22"/>
          <w:u w:val="single"/>
          <w:lang w:eastAsia="en-US"/>
        </w:rPr>
        <w:t>cheque bancario</w:t>
      </w:r>
      <w:r w:rsidRPr="00982232">
        <w:rPr>
          <w:rFonts w:ascii="Calibri" w:eastAsia="Calibri" w:hAnsi="Calibri" w:cs="Arial"/>
          <w:color w:val="000000"/>
          <w:sz w:val="22"/>
          <w:szCs w:val="22"/>
          <w:lang w:eastAsia="en-US"/>
        </w:rPr>
        <w:t xml:space="preserve">: Serán admitidos justificándose mediante copia compulsada del cheque bancario y copia compulsada de extracto bancario donde se pueda verificar el correspondiente cargo en la cuenta bancaria de la entidad beneficiaria. </w:t>
      </w:r>
    </w:p>
    <w:p w:rsidR="009A10E2" w:rsidRPr="00982232" w:rsidRDefault="009A10E2" w:rsidP="009A10E2">
      <w:pPr>
        <w:pStyle w:val="Estilo1"/>
        <w:numPr>
          <w:ilvl w:val="0"/>
          <w:numId w:val="1"/>
        </w:numPr>
        <w:tabs>
          <w:tab w:val="left" w:pos="1276"/>
        </w:tabs>
        <w:rPr>
          <w:rFonts w:ascii="Calibri" w:eastAsia="Calibri" w:hAnsi="Calibri" w:cs="Arial"/>
          <w:color w:val="000000"/>
          <w:sz w:val="22"/>
          <w:szCs w:val="22"/>
          <w:lang w:eastAsia="en-US"/>
        </w:rPr>
      </w:pPr>
      <w:r w:rsidRPr="00982232">
        <w:rPr>
          <w:rFonts w:ascii="Calibri" w:eastAsia="Calibri" w:hAnsi="Calibri" w:cs="Arial"/>
          <w:color w:val="000000"/>
          <w:sz w:val="22"/>
          <w:szCs w:val="22"/>
          <w:lang w:eastAsia="en-US"/>
        </w:rPr>
        <w:t xml:space="preserve">Pagos realizados mediante </w:t>
      </w:r>
      <w:r w:rsidRPr="00982232">
        <w:rPr>
          <w:rFonts w:ascii="Calibri" w:eastAsia="Calibri" w:hAnsi="Calibri" w:cs="Arial"/>
          <w:color w:val="000000"/>
          <w:sz w:val="22"/>
          <w:szCs w:val="22"/>
          <w:u w:val="single"/>
          <w:lang w:eastAsia="en-US"/>
        </w:rPr>
        <w:t>pagaré</w:t>
      </w:r>
      <w:r w:rsidRPr="00982232">
        <w:rPr>
          <w:rFonts w:ascii="Calibri" w:eastAsia="Calibri" w:hAnsi="Calibri" w:cs="Arial"/>
          <w:color w:val="000000"/>
          <w:sz w:val="22"/>
          <w:szCs w:val="22"/>
          <w:lang w:eastAsia="en-US"/>
        </w:rPr>
        <w:t xml:space="preserve">: Serán admitidos justificándose mediante copia compulsada del pagaré y copia compulsada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  </w:t>
      </w:r>
    </w:p>
    <w:p w:rsidR="009A10E2" w:rsidRDefault="009A10E2" w:rsidP="009A10E2">
      <w:pPr>
        <w:spacing w:before="120" w:line="240" w:lineRule="auto"/>
        <w:rPr>
          <w:rFonts w:cs="Arial"/>
        </w:rPr>
      </w:pPr>
    </w:p>
    <w:p w:rsidR="009A10E2" w:rsidRDefault="009A10E2" w:rsidP="009A10E2">
      <w:pPr>
        <w:spacing w:before="120" w:line="240" w:lineRule="auto"/>
      </w:pPr>
    </w:p>
    <w:sectPr w:rsidR="009A10E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0E2" w:rsidRDefault="00A420E2" w:rsidP="009A10E2">
      <w:pPr>
        <w:spacing w:line="240" w:lineRule="auto"/>
      </w:pPr>
      <w:r>
        <w:separator/>
      </w:r>
    </w:p>
  </w:endnote>
  <w:endnote w:type="continuationSeparator" w:id="0">
    <w:p w:rsidR="00A420E2" w:rsidRDefault="00A420E2" w:rsidP="009A10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0E2" w:rsidRPr="0091143F" w:rsidRDefault="009A10E2" w:rsidP="009A10E2">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rsidR="009A10E2" w:rsidRPr="009A10E2" w:rsidRDefault="009A10E2" w:rsidP="009A10E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0E2" w:rsidRDefault="00A420E2" w:rsidP="009A10E2">
      <w:pPr>
        <w:spacing w:line="240" w:lineRule="auto"/>
      </w:pPr>
      <w:r>
        <w:separator/>
      </w:r>
    </w:p>
  </w:footnote>
  <w:footnote w:type="continuationSeparator" w:id="0">
    <w:p w:rsidR="00A420E2" w:rsidRDefault="00A420E2" w:rsidP="009A10E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0E2" w:rsidRDefault="009A10E2" w:rsidP="009A10E2">
    <w:pPr>
      <w:pStyle w:val="Encabezado"/>
    </w:pPr>
    <w:r>
      <w:rPr>
        <w:noProof/>
      </w:rPr>
      <w:drawing>
        <wp:anchor distT="0" distB="0" distL="114300" distR="114300" simplePos="0" relativeHeight="251660288" behindDoc="0" locked="0" layoutInCell="1" allowOverlap="1" wp14:anchorId="63A16F26" wp14:editId="4331E1CA">
          <wp:simplePos x="0" y="0"/>
          <wp:positionH relativeFrom="column">
            <wp:posOffset>4667885</wp:posOffset>
          </wp:positionH>
          <wp:positionV relativeFrom="paragraph">
            <wp:posOffset>-304800</wp:posOffset>
          </wp:positionV>
          <wp:extent cx="1575435" cy="409575"/>
          <wp:effectExtent l="0" t="0" r="5715" b="9525"/>
          <wp:wrapSquare wrapText="bothSides"/>
          <wp:docPr id="62" name="Imagen 6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53539182" wp14:editId="48020284">
          <wp:simplePos x="0" y="0"/>
          <wp:positionH relativeFrom="column">
            <wp:posOffset>2133600</wp:posOffset>
          </wp:positionH>
          <wp:positionV relativeFrom="paragraph">
            <wp:posOffset>-304800</wp:posOffset>
          </wp:positionV>
          <wp:extent cx="1304925" cy="412750"/>
          <wp:effectExtent l="0" t="0" r="9525" b="6350"/>
          <wp:wrapSquare wrapText="bothSides"/>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 Camara de Granad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04925" cy="4127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0275713" wp14:editId="50443491">
          <wp:simplePos x="0" y="0"/>
          <wp:positionH relativeFrom="column">
            <wp:posOffset>74930</wp:posOffset>
          </wp:positionH>
          <wp:positionV relativeFrom="paragraph">
            <wp:posOffset>-298450</wp:posOffset>
          </wp:positionV>
          <wp:extent cx="742950" cy="609600"/>
          <wp:effectExtent l="0" t="0" r="0" b="0"/>
          <wp:wrapSquare wrapText="bothSides"/>
          <wp:docPr id="60" name="Imagen 60" descr="Logo UE_1_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Logo UE_1_01-0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2950"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10E2" w:rsidRDefault="009A10E2" w:rsidP="009A10E2">
    <w:pPr>
      <w:pStyle w:val="Encabezado"/>
    </w:pPr>
  </w:p>
  <w:p w:rsidR="009A10E2" w:rsidRDefault="009A10E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0E2"/>
    <w:rsid w:val="009A10E2"/>
    <w:rsid w:val="00A420E2"/>
    <w:rsid w:val="00C86C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0E2"/>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10E2"/>
  </w:style>
  <w:style w:type="character" w:customStyle="1" w:styleId="TextoindependienteCar">
    <w:name w:val="Texto independiente Car"/>
    <w:basedOn w:val="Fuentedeprrafopredeter"/>
    <w:link w:val="Textoindependiente"/>
    <w:rsid w:val="009A10E2"/>
    <w:rPr>
      <w:rFonts w:ascii="Arial" w:eastAsia="Times New Roman" w:hAnsi="Arial" w:cs="Times New Roman"/>
      <w:bCs/>
      <w:sz w:val="20"/>
      <w:szCs w:val="20"/>
      <w:lang w:eastAsia="es-ES"/>
    </w:rPr>
  </w:style>
  <w:style w:type="paragraph" w:customStyle="1" w:styleId="Estilo1">
    <w:name w:val="Estilo1"/>
    <w:basedOn w:val="Normal"/>
    <w:link w:val="Estilo1Car"/>
    <w:qFormat/>
    <w:rsid w:val="009A10E2"/>
    <w:pPr>
      <w:spacing w:before="120" w:after="120" w:line="240" w:lineRule="auto"/>
    </w:pPr>
    <w:rPr>
      <w:bCs w:val="0"/>
      <w:lang w:eastAsia="es-ES_tradnl"/>
    </w:rPr>
  </w:style>
  <w:style w:type="character" w:customStyle="1" w:styleId="Estilo1Car">
    <w:name w:val="Estilo1 Car"/>
    <w:link w:val="Estilo1"/>
    <w:locked/>
    <w:rsid w:val="009A10E2"/>
    <w:rPr>
      <w:rFonts w:ascii="Arial" w:eastAsia="Times New Roman" w:hAnsi="Arial" w:cs="Times New Roman"/>
      <w:sz w:val="20"/>
      <w:szCs w:val="20"/>
      <w:lang w:eastAsia="es-ES_tradnl"/>
    </w:rPr>
  </w:style>
  <w:style w:type="paragraph" w:customStyle="1" w:styleId="Default">
    <w:name w:val="Default"/>
    <w:rsid w:val="009A10E2"/>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basedOn w:val="Normal"/>
    <w:link w:val="EncabezadoCar"/>
    <w:unhideWhenUsed/>
    <w:rsid w:val="009A10E2"/>
    <w:pPr>
      <w:tabs>
        <w:tab w:val="center" w:pos="4252"/>
        <w:tab w:val="right" w:pos="8504"/>
      </w:tabs>
      <w:spacing w:line="240" w:lineRule="auto"/>
    </w:pPr>
  </w:style>
  <w:style w:type="character" w:customStyle="1" w:styleId="EncabezadoCar">
    <w:name w:val="Encabezado Car"/>
    <w:basedOn w:val="Fuentedeprrafopredeter"/>
    <w:link w:val="Encabezado"/>
    <w:rsid w:val="009A10E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9A10E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9A10E2"/>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0E2"/>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A10E2"/>
  </w:style>
  <w:style w:type="character" w:customStyle="1" w:styleId="TextoindependienteCar">
    <w:name w:val="Texto independiente Car"/>
    <w:basedOn w:val="Fuentedeprrafopredeter"/>
    <w:link w:val="Textoindependiente"/>
    <w:rsid w:val="009A10E2"/>
    <w:rPr>
      <w:rFonts w:ascii="Arial" w:eastAsia="Times New Roman" w:hAnsi="Arial" w:cs="Times New Roman"/>
      <w:bCs/>
      <w:sz w:val="20"/>
      <w:szCs w:val="20"/>
      <w:lang w:eastAsia="es-ES"/>
    </w:rPr>
  </w:style>
  <w:style w:type="paragraph" w:customStyle="1" w:styleId="Estilo1">
    <w:name w:val="Estilo1"/>
    <w:basedOn w:val="Normal"/>
    <w:link w:val="Estilo1Car"/>
    <w:qFormat/>
    <w:rsid w:val="009A10E2"/>
    <w:pPr>
      <w:spacing w:before="120" w:after="120" w:line="240" w:lineRule="auto"/>
    </w:pPr>
    <w:rPr>
      <w:bCs w:val="0"/>
      <w:lang w:eastAsia="es-ES_tradnl"/>
    </w:rPr>
  </w:style>
  <w:style w:type="character" w:customStyle="1" w:styleId="Estilo1Car">
    <w:name w:val="Estilo1 Car"/>
    <w:link w:val="Estilo1"/>
    <w:locked/>
    <w:rsid w:val="009A10E2"/>
    <w:rPr>
      <w:rFonts w:ascii="Arial" w:eastAsia="Times New Roman" w:hAnsi="Arial" w:cs="Times New Roman"/>
      <w:sz w:val="20"/>
      <w:szCs w:val="20"/>
      <w:lang w:eastAsia="es-ES_tradnl"/>
    </w:rPr>
  </w:style>
  <w:style w:type="paragraph" w:customStyle="1" w:styleId="Default">
    <w:name w:val="Default"/>
    <w:rsid w:val="009A10E2"/>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basedOn w:val="Normal"/>
    <w:link w:val="EncabezadoCar"/>
    <w:unhideWhenUsed/>
    <w:rsid w:val="009A10E2"/>
    <w:pPr>
      <w:tabs>
        <w:tab w:val="center" w:pos="4252"/>
        <w:tab w:val="right" w:pos="8504"/>
      </w:tabs>
      <w:spacing w:line="240" w:lineRule="auto"/>
    </w:pPr>
  </w:style>
  <w:style w:type="character" w:customStyle="1" w:styleId="EncabezadoCar">
    <w:name w:val="Encabezado Car"/>
    <w:basedOn w:val="Fuentedeprrafopredeter"/>
    <w:link w:val="Encabezado"/>
    <w:rsid w:val="009A10E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9A10E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9A10E2"/>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1316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Prieto</dc:creator>
  <cp:lastModifiedBy>Jose Manuel Prieto</cp:lastModifiedBy>
  <cp:revision>1</cp:revision>
  <dcterms:created xsi:type="dcterms:W3CDTF">2017-05-12T11:38:00Z</dcterms:created>
  <dcterms:modified xsi:type="dcterms:W3CDTF">2017-05-12T11:39:00Z</dcterms:modified>
</cp:coreProperties>
</file>