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C82EBDD" w14:textId="77777777" w:rsidR="003C2877" w:rsidRDefault="003C2877" w:rsidP="003C2877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Córdoba </w:t>
      </w:r>
      <w:r>
        <w:rPr>
          <w:rFonts w:cs="Arial"/>
          <w:b/>
          <w:lang w:val="pt-BR"/>
        </w:rPr>
        <w:t>(nº 100 y fecha 27 de mayo 2024)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  <w:bookmarkStart w:id="0" w:name="_GoBack"/>
      <w:bookmarkEnd w:id="0"/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2877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60698"/>
    <w:rsid w:val="002D2967"/>
    <w:rsid w:val="002E7AD3"/>
    <w:rsid w:val="00364D7B"/>
    <w:rsid w:val="003C2877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7B04D1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4F50CC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2FB5D-18CD-456A-8EF5-540FBC872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</cp:lastModifiedBy>
  <cp:revision>21</cp:revision>
  <dcterms:created xsi:type="dcterms:W3CDTF">2020-02-06T09:44:00Z</dcterms:created>
  <dcterms:modified xsi:type="dcterms:W3CDTF">2024-06-05T08:26:00Z</dcterms:modified>
</cp:coreProperties>
</file>