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7101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”, incluida en el Programa Operativo de Crecimiento Inteligente (en adelante POCINT), Objetivo Temático 1- Potenciar la investigación, el desarrollo tecnológico y la innovación, Prioridad de inversión 1b: El fomento de la inversión empresarial en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Tramitada la convocatoria pública de selección de empresas para el desarrollo de los Diagnósticos de Innovación Comercial en el marco del P</w:t>
      </w:r>
      <w:r w:rsidR="00706237">
        <w:rPr>
          <w:rFonts w:asciiTheme="minorHAnsi" w:hAnsiTheme="minorHAnsi" w:cs="Arial"/>
          <w:sz w:val="22"/>
          <w:szCs w:val="22"/>
          <w:lang w:val="es-ES"/>
        </w:rPr>
        <w:t>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Minorista,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(nombre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</w:t>
      </w:r>
      <w:r w:rsidR="003A7E96">
        <w:rPr>
          <w:rFonts w:asciiTheme="minorHAnsi" w:hAnsiTheme="minorHAnsi" w:cs="Arial"/>
          <w:sz w:val="22"/>
          <w:szCs w:val="22"/>
          <w:lang w:val="es-ES"/>
        </w:rPr>
        <w:t>d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>el Ministerio de Industria</w:t>
      </w:r>
      <w:r w:rsidR="00706237">
        <w:rPr>
          <w:rFonts w:asciiTheme="minorHAnsi" w:hAnsiTheme="minorHAnsi" w:cs="Arial"/>
          <w:sz w:val="22"/>
          <w:szCs w:val="22"/>
          <w:lang w:val="es-ES"/>
        </w:rPr>
        <w:t>, Comercio y Turismo</w:t>
      </w:r>
      <w:bookmarkStart w:id="0" w:name="_GoBack"/>
      <w:bookmarkEnd w:id="0"/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la incorporación sistemática de la innovación en la actividad habitual y en la estrategia del sector </w:t>
      </w:r>
      <w:proofErr w:type="gramStart"/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comercial</w:t>
      </w:r>
      <w:proofErr w:type="gramEnd"/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06237">
        <w:rPr>
          <w:rFonts w:asciiTheme="minorHAnsi" w:hAnsiTheme="minorHAnsi" w:cs="Arial"/>
          <w:sz w:val="22"/>
          <w:szCs w:val="22"/>
          <w:lang w:val="es-ES"/>
        </w:rPr>
        <w:t>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”, consiste</w:t>
      </w:r>
      <w:r w:rsidR="00706237">
        <w:rPr>
          <w:rFonts w:asciiTheme="minorHAnsi" w:hAnsiTheme="minorHAnsi" w:cs="Arial"/>
          <w:sz w:val="22"/>
          <w:szCs w:val="22"/>
          <w:lang w:val="es-ES"/>
        </w:rPr>
        <w:t>ntes en el desarrollo de un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tutorizado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="00E33E6D">
        <w:rPr>
          <w:rFonts w:asciiTheme="minorHAnsi" w:hAnsiTheme="minorHAnsi" w:cs="Arial"/>
          <w:sz w:val="22"/>
          <w:szCs w:val="22"/>
          <w:lang w:val="es-ES"/>
        </w:rPr>
        <w:t>Ciudad Real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gestiona la ejecución de las Acc</w:t>
      </w:r>
      <w:r w:rsidR="00706237">
        <w:rPr>
          <w:rFonts w:asciiTheme="minorHAnsi" w:hAnsiTheme="minorHAnsi" w:cs="Arial"/>
          <w:sz w:val="22"/>
          <w:szCs w:val="22"/>
          <w:lang w:val="es-ES"/>
        </w:rPr>
        <w:t>iones Individuales del Programa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</w:t>
      </w:r>
      <w:proofErr w:type="gram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proofErr w:type="gram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 A la finalización del proceso de diagnóstico, el Tutor hará entrega y exposición del informe re</w:t>
      </w:r>
      <w:r w:rsidR="003A7E96">
        <w:rPr>
          <w:rFonts w:asciiTheme="minorHAnsi" w:hAnsiTheme="minorHAnsi" w:cs="Arial"/>
          <w:sz w:val="22"/>
          <w:szCs w:val="22"/>
          <w:lang w:val="es-ES"/>
        </w:rPr>
        <w:t>sultante del proceso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serán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prefinanciados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E33E6D">
        <w:rPr>
          <w:rFonts w:asciiTheme="minorHAnsi" w:hAnsiTheme="minorHAnsi" w:cs="Arial"/>
          <w:sz w:val="22"/>
          <w:szCs w:val="22"/>
          <w:lang w:val="es-ES"/>
        </w:rPr>
        <w:t>80%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</w:t>
      </w:r>
      <w:r w:rsidR="003A7E96">
        <w:rPr>
          <w:rFonts w:asciiTheme="minorHAnsi" w:hAnsiTheme="minorHAnsi" w:cs="Arial"/>
          <w:sz w:val="22"/>
          <w:szCs w:val="22"/>
          <w:lang w:val="es-ES"/>
        </w:rPr>
        <w:t>8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3A7E9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>
        <w:rPr>
          <w:rFonts w:asciiTheme="minorHAnsi" w:eastAsia="Calibri" w:hAnsiTheme="minorHAnsi" w:cs="Arial"/>
          <w:sz w:val="22"/>
          <w:szCs w:val="22"/>
          <w:lang w:val="es-ES"/>
        </w:rPr>
        <w:t>Ser conocedora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</w:t>
      </w:r>
      <w:r w:rsidR="00706237">
        <w:rPr>
          <w:rFonts w:asciiTheme="minorHAnsi" w:eastAsia="Calibri" w:hAnsiTheme="minorHAnsi" w:cs="Arial"/>
          <w:sz w:val="22"/>
          <w:szCs w:val="22"/>
          <w:lang w:val="es-ES"/>
        </w:rPr>
        <w:t>rograma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de Comercio Minorista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="00AF6E6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Funcionamiento de la Unión Europea a las ayudas de </w:t>
      </w:r>
      <w:proofErr w:type="spellStart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La lista de control (“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check-list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E33E6D" w:rsidRDefault="00E33E6D" w:rsidP="00FD212B">
      <w:pPr>
        <w:spacing w:before="280" w:after="280" w:line="360" w:lineRule="auto"/>
        <w:jc w:val="both"/>
        <w:rPr>
          <w:rFonts w:ascii="Calibri" w:hAnsi="Calibri" w:cs="Calibri"/>
          <w:bCs/>
          <w:sz w:val="22"/>
          <w:szCs w:val="22"/>
          <w:lang w:val="es-ES"/>
        </w:rPr>
      </w:pPr>
    </w:p>
    <w:p w:rsidR="00FD212B" w:rsidRPr="00E33E6D" w:rsidRDefault="00FD212B" w:rsidP="00E33E6D">
      <w:pPr>
        <w:spacing w:before="280" w:after="280" w:line="276" w:lineRule="auto"/>
        <w:jc w:val="both"/>
        <w:rPr>
          <w:sz w:val="20"/>
          <w:lang w:val="es-ES"/>
        </w:rPr>
      </w:pPr>
      <w:r w:rsidRPr="00E33E6D">
        <w:rPr>
          <w:rFonts w:ascii="Calibri" w:hAnsi="Calibri" w:cs="Calibri"/>
          <w:bCs/>
          <w:sz w:val="20"/>
          <w:lang w:val="es-ES"/>
        </w:rPr>
        <w:t xml:space="preserve">Por otro lado, a los efectos del Reglamento General de Protección de Datos, Cámara de Comercio de España con dirección en C/ Ribera de Loira 12, 28042 Madrid y Cámara de Comercio de </w:t>
      </w:r>
      <w:r w:rsidR="00E33E6D" w:rsidRPr="00E33E6D">
        <w:rPr>
          <w:rFonts w:ascii="Calibri" w:hAnsi="Calibri" w:cs="Calibri"/>
          <w:bCs/>
          <w:sz w:val="20"/>
          <w:lang w:val="es-ES"/>
        </w:rPr>
        <w:t>Ciudad Real, con dirección en C/ Lanza, 2</w:t>
      </w:r>
      <w:r w:rsidRPr="00E33E6D">
        <w:rPr>
          <w:rFonts w:ascii="Calibri" w:hAnsi="Calibri" w:cs="Calibri"/>
          <w:bCs/>
          <w:sz w:val="20"/>
          <w:lang w:val="es-ES"/>
        </w:rPr>
        <w:t>,</w:t>
      </w:r>
      <w:r w:rsidR="00E33E6D" w:rsidRPr="00E33E6D">
        <w:rPr>
          <w:rFonts w:ascii="Calibri" w:hAnsi="Calibri" w:cs="Calibri"/>
          <w:bCs/>
          <w:sz w:val="20"/>
          <w:lang w:val="es-ES"/>
        </w:rPr>
        <w:t xml:space="preserve"> 13004 Ciudad Real</w:t>
      </w:r>
      <w:r w:rsidRPr="00E33E6D">
        <w:rPr>
          <w:rFonts w:ascii="Calibri" w:hAnsi="Calibri" w:cs="Calibri"/>
          <w:bCs/>
          <w:sz w:val="20"/>
          <w:lang w:val="es-ES"/>
        </w:rPr>
        <w:t xml:space="preserve"> tratarán los datos del destinatario en régimen de corresponsabilidad. Este tratamiento de datos necesario para la gestión de los Diagnósticos del P</w:t>
      </w:r>
      <w:r w:rsidR="00706237" w:rsidRPr="00E33E6D">
        <w:rPr>
          <w:rFonts w:ascii="Calibri" w:hAnsi="Calibri" w:cs="Calibri"/>
          <w:bCs/>
          <w:sz w:val="20"/>
          <w:lang w:val="es-ES"/>
        </w:rPr>
        <w:t>rograma</w:t>
      </w:r>
      <w:r w:rsidRPr="00E33E6D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E33E6D">
        <w:rPr>
          <w:rFonts w:ascii="Calibri" w:hAnsi="Calibri" w:cs="Calibri"/>
          <w:bCs/>
          <w:sz w:val="20"/>
          <w:lang w:val="es-ES"/>
        </w:rPr>
        <w:t>Programa</w:t>
      </w:r>
      <w:r w:rsidRPr="00E33E6D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E33E6D">
        <w:rPr>
          <w:rFonts w:ascii="Calibri" w:hAnsi="Calibri" w:cs="Calibri"/>
          <w:bCs/>
          <w:sz w:val="20"/>
          <w:lang w:val="es-ES"/>
        </w:rPr>
        <w:t>Programa</w:t>
      </w:r>
      <w:r w:rsidRPr="00E33E6D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</w:t>
      </w:r>
      <w:proofErr w:type="spellStart"/>
      <w:r w:rsidRPr="00E33E6D">
        <w:rPr>
          <w:rFonts w:ascii="Calibri" w:hAnsi="Calibri" w:cs="Calibri"/>
          <w:bCs/>
          <w:sz w:val="20"/>
          <w:lang w:val="es-ES"/>
        </w:rPr>
        <w:t>cofinanciador</w:t>
      </w:r>
      <w:proofErr w:type="spellEnd"/>
      <w:r w:rsidRPr="00E33E6D">
        <w:rPr>
          <w:rFonts w:ascii="Calibri" w:hAnsi="Calibri" w:cs="Calibri"/>
          <w:bCs/>
          <w:sz w:val="20"/>
          <w:lang w:val="es-ES"/>
        </w:rPr>
        <w:t xml:space="preserve"> del </w:t>
      </w:r>
      <w:r w:rsidR="00706237" w:rsidRPr="00E33E6D">
        <w:rPr>
          <w:rFonts w:ascii="Calibri" w:hAnsi="Calibri" w:cs="Calibri"/>
          <w:bCs/>
          <w:sz w:val="20"/>
          <w:lang w:val="es-ES"/>
        </w:rPr>
        <w:t>Programa</w:t>
      </w:r>
      <w:r w:rsidRPr="00E33E6D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E33E6D" w:rsidRDefault="00FD212B" w:rsidP="00E33E6D">
      <w:pPr>
        <w:tabs>
          <w:tab w:val="left" w:pos="1155"/>
        </w:tabs>
        <w:spacing w:before="280" w:after="280" w:line="276" w:lineRule="auto"/>
        <w:jc w:val="both"/>
        <w:rPr>
          <w:sz w:val="20"/>
          <w:lang w:val="es-ES"/>
        </w:rPr>
      </w:pPr>
      <w:r w:rsidRPr="00E33E6D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E33E6D">
        <w:rPr>
          <w:rFonts w:ascii="Calibri" w:hAnsi="Calibri" w:cs="Calibri"/>
          <w:bCs/>
          <w:sz w:val="20"/>
          <w:lang w:val="es-ES" w:eastAsia="zh-CN"/>
        </w:rPr>
        <w:t>Programa</w:t>
      </w:r>
      <w:r w:rsidRPr="00E33E6D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E33E6D">
        <w:rPr>
          <w:rFonts w:ascii="Calibri" w:hAnsi="Calibri" w:cs="Calibri"/>
          <w:bCs/>
          <w:sz w:val="20"/>
          <w:lang w:val="es-ES"/>
        </w:rPr>
        <w:t>.</w:t>
      </w:r>
    </w:p>
    <w:p w:rsidR="00FD212B" w:rsidRPr="00E33E6D" w:rsidRDefault="00FD212B" w:rsidP="00E33E6D">
      <w:pPr>
        <w:spacing w:beforeAutospacing="1" w:afterAutospacing="1" w:line="276" w:lineRule="auto"/>
        <w:jc w:val="both"/>
        <w:rPr>
          <w:rFonts w:ascii="Calibri" w:hAnsi="Calibri" w:cs="Arial"/>
          <w:bCs/>
          <w:sz w:val="20"/>
          <w:lang w:val="es-ES"/>
        </w:rPr>
      </w:pPr>
      <w:r w:rsidRPr="00E33E6D">
        <w:rPr>
          <w:rFonts w:ascii="Calibri" w:hAnsi="Calibri" w:cs="Calibri"/>
          <w:bCs/>
          <w:sz w:val="20"/>
          <w:lang w:val="es-ES"/>
        </w:rPr>
        <w:t xml:space="preserve">Puede ejercer sus derechos de acceso, rectificación, supresión, portabilidad, limitación u oposición, escribiendo a </w:t>
      </w:r>
      <w:r w:rsidRPr="00E33E6D">
        <w:rPr>
          <w:rFonts w:ascii="Calibri" w:hAnsi="Calibri" w:cs="Calibri"/>
          <w:bCs/>
          <w:sz w:val="20"/>
          <w:lang w:val="es-ES" w:eastAsia="zh-CN"/>
        </w:rPr>
        <w:t xml:space="preserve">cualquiera de las Cámaras a las direcciones indicadas o por correo electrónico, a </w:t>
      </w:r>
      <w:r w:rsidR="00E33E6D" w:rsidRPr="00E33E6D">
        <w:rPr>
          <w:rFonts w:ascii="Calibri" w:hAnsi="Calibri" w:cs="Calibri"/>
          <w:bCs/>
          <w:sz w:val="20"/>
          <w:lang w:val="es-ES" w:eastAsia="zh-CN"/>
        </w:rPr>
        <w:t>info@camaracr.org.</w:t>
      </w:r>
      <w:r w:rsidRPr="00E33E6D">
        <w:rPr>
          <w:rFonts w:ascii="Calibri" w:hAnsi="Calibri" w:cs="Calibri"/>
          <w:bCs/>
          <w:sz w:val="20"/>
          <w:lang w:val="es-ES"/>
        </w:rPr>
        <w:t xml:space="preserve">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B357FC" w:rsidRDefault="00451E9C" w:rsidP="00FD212B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E33E6D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E33E6D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E33E6D">
        <w:rPr>
          <w:rFonts w:asciiTheme="minorHAnsi" w:hAnsiTheme="minorHAnsi" w:cs="Arial"/>
          <w:sz w:val="22"/>
          <w:szCs w:val="22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E33E6D">
        <w:rPr>
          <w:rFonts w:asciiTheme="minorHAnsi" w:hAnsiTheme="minorHAnsi" w:cs="Arial"/>
          <w:sz w:val="22"/>
          <w:szCs w:val="22"/>
          <w:lang w:val="es-ES"/>
        </w:rPr>
        <w:t>Cámara de Comercio de…………..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FD212B" w:rsidRPr="00B357FC" w:rsidRDefault="00FD212B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E33E6D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E33E6D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E33E6D">
        <w:rPr>
          <w:rFonts w:asciiTheme="minorHAnsi" w:hAnsiTheme="minorHAnsi" w:cs="Arial"/>
          <w:sz w:val="22"/>
          <w:szCs w:val="22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E33E6D">
        <w:rPr>
          <w:rFonts w:asciiTheme="minorHAnsi" w:hAnsiTheme="minorHAnsi" w:cs="Arial"/>
          <w:sz w:val="22"/>
          <w:szCs w:val="22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E33E6D">
      <w:headerReference w:type="default" r:id="rId9"/>
      <w:footerReference w:type="default" r:id="rId10"/>
      <w:pgSz w:w="11905" w:h="16837"/>
      <w:pgMar w:top="1812" w:right="1701" w:bottom="1417" w:left="1701" w:header="708" w:footer="81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F24" w:rsidRDefault="00EF5F24">
      <w:r>
        <w:separator/>
      </w:r>
    </w:p>
  </w:endnote>
  <w:endnote w:type="continuationSeparator" w:id="0">
    <w:p w:rsidR="00EF5F24" w:rsidRDefault="00EF5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44A" w:rsidRDefault="0098144A" w:rsidP="0098144A">
    <w:pPr>
      <w:pStyle w:val="Piedepgina"/>
      <w:rPr>
        <w:rFonts w:asciiTheme="minorHAnsi" w:hAnsiTheme="minorHAnsi"/>
        <w:b/>
        <w:sz w:val="18"/>
        <w:szCs w:val="18"/>
        <w:lang w:val="es-ES"/>
      </w:rPr>
    </w:pPr>
    <w:r w:rsidRPr="00E33E6D">
      <w:rPr>
        <w:rFonts w:asciiTheme="minorHAnsi" w:hAnsiTheme="minorHAnsi" w:cs="Arial"/>
        <w:b/>
        <w:sz w:val="18"/>
        <w:szCs w:val="18"/>
        <w:lang w:val="es-ES"/>
      </w:rPr>
      <w:t>Fondo Europeo de Desarrollo Regional</w:t>
    </w:r>
    <w:r w:rsidRPr="00E33E6D">
      <w:rPr>
        <w:rFonts w:asciiTheme="minorHAnsi" w:hAnsiTheme="minorHAnsi"/>
        <w:b/>
        <w:sz w:val="18"/>
        <w:szCs w:val="18"/>
        <w:lang w:val="es-ES"/>
      </w:rPr>
      <w:t xml:space="preserve">                                        </w:t>
    </w:r>
    <w:r w:rsidR="00E33E6D">
      <w:rPr>
        <w:rFonts w:asciiTheme="minorHAnsi" w:hAnsiTheme="minorHAnsi"/>
        <w:b/>
        <w:sz w:val="18"/>
        <w:szCs w:val="18"/>
        <w:lang w:val="es-ES"/>
      </w:rPr>
      <w:t xml:space="preserve">                                           </w:t>
    </w:r>
    <w:r w:rsidRPr="00E33E6D">
      <w:rPr>
        <w:rFonts w:asciiTheme="minorHAnsi" w:hAnsiTheme="minorHAnsi"/>
        <w:b/>
        <w:sz w:val="18"/>
        <w:szCs w:val="18"/>
        <w:lang w:val="es-ES"/>
      </w:rPr>
      <w:t>Una manera de hacer Europa</w:t>
    </w:r>
  </w:p>
  <w:p w:rsidR="00E33E6D" w:rsidRPr="00E33E6D" w:rsidRDefault="00E33E6D" w:rsidP="0098144A">
    <w:pPr>
      <w:pStyle w:val="Piedepgina"/>
      <w:rPr>
        <w:rFonts w:asciiTheme="minorHAnsi" w:hAnsiTheme="minorHAnsi"/>
        <w:b/>
        <w:sz w:val="18"/>
        <w:szCs w:val="18"/>
        <w:lang w:val="es-ES"/>
      </w:rPr>
    </w:pPr>
  </w:p>
  <w:p w:rsidR="005872EF" w:rsidRPr="00450680" w:rsidRDefault="00F239E0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E33E6D">
      <w:rPr>
        <w:rStyle w:val="Nmerodepgina"/>
        <w:rFonts w:ascii="Arial" w:hAnsi="Arial" w:cs="Arial"/>
        <w:noProof/>
        <w:sz w:val="18"/>
        <w:szCs w:val="18"/>
      </w:rPr>
      <w:t>1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E33E6D">
      <w:rPr>
        <w:rStyle w:val="Nmerodepgina"/>
        <w:rFonts w:ascii="Arial" w:hAnsi="Arial" w:cs="Arial"/>
        <w:noProof/>
        <w:sz w:val="18"/>
        <w:szCs w:val="18"/>
      </w:rPr>
      <w:t>5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F24" w:rsidRDefault="00EF5F24">
      <w:r>
        <w:separator/>
      </w:r>
    </w:p>
  </w:footnote>
  <w:footnote w:type="continuationSeparator" w:id="0">
    <w:p w:rsidR="00EF5F24" w:rsidRDefault="00EF5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2EF" w:rsidRDefault="00E33E6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4234815</wp:posOffset>
          </wp:positionH>
          <wp:positionV relativeFrom="paragraph">
            <wp:posOffset>-138430</wp:posOffset>
          </wp:positionV>
          <wp:extent cx="1301750" cy="412750"/>
          <wp:effectExtent l="19050" t="0" r="0" b="0"/>
          <wp:wrapSquare wrapText="bothSides"/>
          <wp:docPr id="7" name="Imagen 4" descr="009 Camara de Ciudad Real - CMYK-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009 Camara de Ciudad Real - CMYK-15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750" cy="412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-184785</wp:posOffset>
          </wp:positionH>
          <wp:positionV relativeFrom="paragraph">
            <wp:posOffset>-186690</wp:posOffset>
          </wp:positionV>
          <wp:extent cx="622935" cy="520700"/>
          <wp:effectExtent l="19050" t="0" r="5715" b="0"/>
          <wp:wrapSquare wrapText="bothSides"/>
          <wp:docPr id="2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UEbaj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935" cy="520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2825115</wp:posOffset>
          </wp:positionH>
          <wp:positionV relativeFrom="paragraph">
            <wp:posOffset>-135890</wp:posOffset>
          </wp:positionV>
          <wp:extent cx="1254760" cy="393700"/>
          <wp:effectExtent l="19050" t="0" r="2540" b="0"/>
          <wp:wrapSquare wrapText="bothSides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4760" cy="393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735965</wp:posOffset>
          </wp:positionH>
          <wp:positionV relativeFrom="paragraph">
            <wp:posOffset>-135890</wp:posOffset>
          </wp:positionV>
          <wp:extent cx="1854200" cy="374650"/>
          <wp:effectExtent l="19050" t="0" r="0" b="0"/>
          <wp:wrapNone/>
          <wp:docPr id="6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4200" cy="374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01"/>
  </w:hdrShapeDefaults>
  <w:footnotePr>
    <w:footnote w:id="-1"/>
    <w:footnote w:id="0"/>
  </w:footnotePr>
  <w:endnotePr>
    <w:endnote w:id="-1"/>
    <w:endnote w:id="0"/>
  </w:endnotePr>
  <w:compat/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33E6D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239E0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C2E3B-C65D-446D-B584-05DC0D82B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1944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Mayte</cp:lastModifiedBy>
  <cp:revision>23</cp:revision>
  <cp:lastPrinted>2016-08-09T10:23:00Z</cp:lastPrinted>
  <dcterms:created xsi:type="dcterms:W3CDTF">2016-08-26T14:59:00Z</dcterms:created>
  <dcterms:modified xsi:type="dcterms:W3CDTF">2018-07-27T07:56:00Z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