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71A08" w14:textId="4E734786" w:rsidR="00367DEF" w:rsidRPr="0033626C" w:rsidRDefault="00367DEF" w:rsidP="0033626C">
      <w:pPr>
        <w:pStyle w:val="Sinespaciado"/>
        <w:jc w:val="center"/>
        <w:rPr>
          <w:rFonts w:cstheme="minorHAnsi"/>
          <w:b/>
          <w:color w:val="C00000"/>
          <w:sz w:val="32"/>
          <w:szCs w:val="32"/>
        </w:rPr>
      </w:pPr>
      <w:r w:rsidRPr="0033626C">
        <w:rPr>
          <w:rFonts w:cstheme="minorHAnsi"/>
          <w:b/>
          <w:color w:val="C00000"/>
          <w:sz w:val="32"/>
          <w:szCs w:val="32"/>
          <w:lang w:eastAsia="es-ES"/>
        </w:rPr>
        <w:t xml:space="preserve">ANEXO </w:t>
      </w:r>
      <w:r w:rsidRPr="0033626C">
        <w:rPr>
          <w:rFonts w:cstheme="minorHAnsi"/>
          <w:b/>
          <w:color w:val="C00000"/>
          <w:sz w:val="32"/>
          <w:szCs w:val="32"/>
        </w:rPr>
        <w:t>9</w:t>
      </w:r>
      <w:r w:rsidR="00460551" w:rsidRPr="0033626C">
        <w:rPr>
          <w:rFonts w:cstheme="minorHAnsi"/>
          <w:b/>
          <w:color w:val="C00000"/>
          <w:sz w:val="32"/>
          <w:szCs w:val="32"/>
        </w:rPr>
        <w:t xml:space="preserve"> MOB</w:t>
      </w:r>
      <w:r w:rsidRPr="0033626C">
        <w:rPr>
          <w:rFonts w:cstheme="minorHAnsi"/>
          <w:b/>
          <w:color w:val="C00000"/>
          <w:sz w:val="32"/>
          <w:szCs w:val="32"/>
        </w:rPr>
        <w:t xml:space="preserve"> </w:t>
      </w:r>
      <w:r w:rsidR="00460551" w:rsidRPr="0033626C">
        <w:rPr>
          <w:rFonts w:cstheme="minorHAnsi"/>
          <w:b/>
          <w:color w:val="C00000"/>
          <w:sz w:val="32"/>
          <w:szCs w:val="32"/>
        </w:rPr>
        <w:t>(</w:t>
      </w:r>
      <w:r w:rsidRPr="0033626C">
        <w:rPr>
          <w:rFonts w:cstheme="minorHAnsi"/>
          <w:b/>
          <w:color w:val="C00000"/>
          <w:sz w:val="32"/>
          <w:szCs w:val="32"/>
        </w:rPr>
        <w:t>ANEXO II de la convocatoria</w:t>
      </w:r>
      <w:r w:rsidR="00460551" w:rsidRPr="0033626C">
        <w:rPr>
          <w:rFonts w:cstheme="minorHAnsi"/>
          <w:b/>
          <w:color w:val="C00000"/>
          <w:sz w:val="32"/>
          <w:szCs w:val="32"/>
        </w:rPr>
        <w:t>)</w:t>
      </w:r>
    </w:p>
    <w:p w14:paraId="72535300" w14:textId="77777777" w:rsidR="00367DEF" w:rsidRPr="0033626C" w:rsidRDefault="00367DEF" w:rsidP="00367DEF">
      <w:pPr>
        <w:spacing w:line="240" w:lineRule="auto"/>
        <w:jc w:val="center"/>
        <w:rPr>
          <w:rFonts w:asciiTheme="minorHAnsi" w:eastAsiaTheme="minorEastAsia" w:hAnsiTheme="minorHAnsi" w:cs="Arial"/>
          <w:b/>
          <w:bCs w:val="0"/>
          <w:color w:val="C00000"/>
          <w:sz w:val="40"/>
          <w:szCs w:val="40"/>
          <w:lang w:eastAsia="en-US"/>
        </w:rPr>
      </w:pPr>
      <w:r w:rsidRPr="0033626C">
        <w:rPr>
          <w:rFonts w:asciiTheme="minorHAnsi" w:eastAsiaTheme="minorEastAsia" w:hAnsiTheme="minorHAnsi" w:cs="Arial"/>
          <w:b/>
          <w:bCs w:val="0"/>
          <w:color w:val="C0000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33626C">
      <w:pPr>
        <w:pStyle w:val="Sinespaciado"/>
        <w:shd w:val="clear" w:color="auto" w:fill="C00000"/>
        <w:tabs>
          <w:tab w:val="left" w:pos="690"/>
          <w:tab w:val="center" w:pos="4677"/>
        </w:tabs>
        <w:spacing w:before="24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3626C">
      <w:pPr>
        <w:pStyle w:val="Sinespaciado"/>
        <w:pBdr>
          <w:bottom w:val="single" w:sz="4" w:space="1" w:color="auto"/>
        </w:pBdr>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19A3CFF6" w:rsidR="00AA3CE2" w:rsidRDefault="00AA3CE2" w:rsidP="0033626C">
      <w:pPr>
        <w:widowControl/>
        <w:tabs>
          <w:tab w:val="left" w:leader="dot" w:pos="7938"/>
        </w:tabs>
        <w:adjustRightInd/>
        <w:spacing w:before="240" w:line="276"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sidR="0033626C">
        <w:rPr>
          <w:rFonts w:asciiTheme="minorHAnsi" w:hAnsiTheme="minorHAnsi" w:cs="Arial"/>
          <w:sz w:val="22"/>
          <w:szCs w:val="22"/>
          <w:lang w:val="es-ES_tradnl" w:eastAsia="es-ES_tradnl"/>
        </w:rPr>
        <w:t>:</w:t>
      </w:r>
      <w:r w:rsidR="0033626C" w:rsidRPr="0033626C">
        <w:rPr>
          <w:rFonts w:asciiTheme="minorHAnsi" w:hAnsiTheme="minorHAnsi" w:cs="Arial"/>
          <w:color w:val="BFBFBF" w:themeColor="background1" w:themeShade="BF"/>
          <w:sz w:val="22"/>
          <w:szCs w:val="22"/>
          <w:lang w:val="es-ES_tradnl" w:eastAsia="es-ES_tradnl"/>
        </w:rPr>
        <w:tab/>
      </w:r>
    </w:p>
    <w:p w14:paraId="3A10DC11" w14:textId="227E9672" w:rsidR="00AA3CE2" w:rsidRDefault="00AA3CE2" w:rsidP="0033626C">
      <w:pPr>
        <w:widowControl/>
        <w:tabs>
          <w:tab w:val="left" w:leader="dot" w:pos="7938"/>
        </w:tabs>
        <w:adjustRightInd/>
        <w:spacing w:line="276"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33626C" w:rsidRPr="0033626C">
        <w:rPr>
          <w:rFonts w:asciiTheme="minorHAnsi" w:hAnsiTheme="minorHAnsi" w:cs="Arial"/>
          <w:color w:val="BFBFBF" w:themeColor="background1" w:themeShade="BF"/>
          <w:sz w:val="22"/>
          <w:szCs w:val="22"/>
          <w:lang w:val="es-ES_tradnl" w:eastAsia="es-ES_tradnl"/>
        </w:rPr>
        <w:t xml:space="preserve"> </w:t>
      </w:r>
      <w:r w:rsidR="0033626C" w:rsidRPr="0033626C">
        <w:rPr>
          <w:rFonts w:asciiTheme="minorHAnsi" w:hAnsiTheme="minorHAnsi" w:cs="Arial"/>
          <w:color w:val="BFBFBF" w:themeColor="background1" w:themeShade="BF"/>
          <w:sz w:val="22"/>
          <w:szCs w:val="22"/>
          <w:lang w:val="es-ES_tradnl" w:eastAsia="es-ES_tradnl"/>
        </w:rPr>
        <w:tab/>
      </w:r>
    </w:p>
    <w:p w14:paraId="33D7485A" w14:textId="4E01A5C6" w:rsidR="00AA3CE2" w:rsidRDefault="00AA3CE2" w:rsidP="0033626C">
      <w:pPr>
        <w:widowControl/>
        <w:tabs>
          <w:tab w:val="left" w:leader="dot" w:pos="7938"/>
        </w:tabs>
        <w:adjustRightInd/>
        <w:spacing w:line="276"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33626C" w:rsidRPr="0033626C">
        <w:rPr>
          <w:rFonts w:asciiTheme="minorHAnsi" w:hAnsiTheme="minorHAnsi" w:cs="Arial"/>
          <w:color w:val="BFBFBF" w:themeColor="background1" w:themeShade="BF"/>
          <w:sz w:val="22"/>
          <w:szCs w:val="22"/>
          <w:lang w:val="es-ES_tradnl" w:eastAsia="es-ES_tradnl"/>
        </w:rPr>
        <w:t xml:space="preserve"> </w:t>
      </w:r>
      <w:r w:rsidR="0033626C" w:rsidRPr="0033626C">
        <w:rPr>
          <w:rFonts w:asciiTheme="minorHAnsi" w:hAnsiTheme="minorHAnsi" w:cs="Arial"/>
          <w:color w:val="BFBFBF" w:themeColor="background1" w:themeShade="BF"/>
          <w:sz w:val="22"/>
          <w:szCs w:val="22"/>
          <w:lang w:val="es-ES_tradnl" w:eastAsia="es-ES_tradnl"/>
        </w:rPr>
        <w:tab/>
      </w:r>
    </w:p>
    <w:p w14:paraId="386BE8AE" w14:textId="35649D3B" w:rsidR="007C43B8" w:rsidRDefault="00AA3CE2" w:rsidP="0033626C">
      <w:pPr>
        <w:widowControl/>
        <w:tabs>
          <w:tab w:val="left" w:leader="dot" w:pos="7938"/>
        </w:tabs>
        <w:adjustRightInd/>
        <w:spacing w:line="276"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33626C" w:rsidRPr="0033626C">
        <w:rPr>
          <w:rFonts w:asciiTheme="minorHAnsi" w:hAnsiTheme="minorHAnsi" w:cs="Arial"/>
          <w:color w:val="BFBFBF" w:themeColor="background1" w:themeShade="BF"/>
          <w:sz w:val="22"/>
          <w:szCs w:val="22"/>
          <w:lang w:val="es-ES_tradnl" w:eastAsia="es-ES_tradnl"/>
        </w:rPr>
        <w:t xml:space="preserve"> </w:t>
      </w:r>
      <w:r w:rsidR="0033626C" w:rsidRPr="0033626C">
        <w:rPr>
          <w:rFonts w:asciiTheme="minorHAnsi" w:hAnsiTheme="minorHAnsi" w:cs="Arial"/>
          <w:color w:val="BFBFBF" w:themeColor="background1" w:themeShade="BF"/>
          <w:sz w:val="22"/>
          <w:szCs w:val="22"/>
          <w:lang w:val="es-ES_tradnl" w:eastAsia="es-ES_tradnl"/>
        </w:rPr>
        <w:tab/>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21F71D56"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C18794A" w14:textId="77777777" w:rsidR="0033626C" w:rsidRDefault="00821230" w:rsidP="0033626C">
      <w:pPr>
        <w:pStyle w:val="Texto2"/>
        <w:spacing w:line="360" w:lineRule="auto"/>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3"/>
        <w:gridCol w:w="1716"/>
        <w:gridCol w:w="1716"/>
        <w:gridCol w:w="141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770"/>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809"/>
        <w:gridCol w:w="893"/>
        <w:gridCol w:w="2075"/>
        <w:gridCol w:w="916"/>
        <w:gridCol w:w="2194"/>
        <w:gridCol w:w="883"/>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33626C">
          <w:headerReference w:type="default" r:id="rId12"/>
          <w:footerReference w:type="default" r:id="rId13"/>
          <w:pgSz w:w="11906" w:h="16838"/>
          <w:pgMar w:top="1701" w:right="1133" w:bottom="709" w:left="993" w:header="568" w:footer="305" w:gutter="0"/>
          <w:cols w:space="708"/>
          <w:docGrid w:linePitch="360"/>
        </w:sectPr>
      </w:pPr>
    </w:p>
    <w:p w14:paraId="291883A4" w14:textId="5721E16D" w:rsidR="0033626C" w:rsidRDefault="0033626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lastRenderedPageBreak/>
        <w:br w:type="page"/>
      </w:r>
    </w:p>
    <w:p w14:paraId="5B3134AC" w14:textId="5D617835" w:rsidR="00240760" w:rsidRPr="0033626C" w:rsidRDefault="00240760" w:rsidP="0033626C">
      <w:pPr>
        <w:widowControl/>
        <w:shd w:val="clear" w:color="auto" w:fill="FFFFFF"/>
        <w:adjustRightInd/>
        <w:spacing w:before="100" w:line="240" w:lineRule="auto"/>
        <w:jc w:val="center"/>
        <w:textAlignment w:val="auto"/>
        <w:rPr>
          <w:rFonts w:ascii="Calibri" w:hAnsi="Calibri" w:cstheme="minorHAnsi"/>
          <w:bCs w:val="0"/>
          <w:i/>
          <w:color w:val="384A53"/>
          <w:sz w:val="22"/>
          <w:szCs w:val="16"/>
        </w:rPr>
      </w:pPr>
      <w:r w:rsidRPr="0033626C">
        <w:rPr>
          <w:rFonts w:ascii="Calibri" w:hAnsi="Calibri" w:cstheme="minorHAnsi"/>
          <w:bCs w:val="0"/>
          <w:i/>
          <w:color w:val="384A53"/>
          <w:sz w:val="22"/>
          <w:szCs w:val="16"/>
          <w:highlight w:val="yellow"/>
        </w:rPr>
        <w:lastRenderedPageBreak/>
        <w:t xml:space="preserve">(no incluir </w:t>
      </w:r>
      <w:r w:rsidR="0033626C">
        <w:rPr>
          <w:rFonts w:ascii="Calibri" w:hAnsi="Calibri" w:cstheme="minorHAnsi"/>
          <w:bCs w:val="0"/>
          <w:i/>
          <w:color w:val="384A53"/>
          <w:sz w:val="22"/>
          <w:szCs w:val="16"/>
          <w:highlight w:val="yellow"/>
        </w:rPr>
        <w:t xml:space="preserve">las 2 últimas pág. </w:t>
      </w:r>
      <w:r w:rsidRPr="0033626C">
        <w:rPr>
          <w:rFonts w:ascii="Calibri" w:hAnsi="Calibri" w:cstheme="minorHAnsi"/>
          <w:bCs w:val="0"/>
          <w:i/>
          <w:color w:val="384A53"/>
          <w:sz w:val="22"/>
          <w:szCs w:val="16"/>
          <w:highlight w:val="yellow"/>
        </w:rPr>
        <w:t>en la declaración firmada)</w:t>
      </w:r>
    </w:p>
    <w:p w14:paraId="75382B65" w14:textId="77777777" w:rsidR="00240760" w:rsidRPr="006D6E2C" w:rsidRDefault="00240760" w:rsidP="0033626C">
      <w:pPr>
        <w:pStyle w:val="Ttulo1"/>
        <w:numPr>
          <w:ilvl w:val="0"/>
          <w:numId w:val="0"/>
        </w:numPr>
        <w:pBdr>
          <w:left w:val="single" w:sz="18" w:space="1" w:color="C00000"/>
          <w:right w:val="single" w:sz="18" w:space="0" w:color="C00000"/>
        </w:pBdr>
        <w:ind w:right="-142"/>
        <w:jc w:val="center"/>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33626C" w:rsidRDefault="00B63072" w:rsidP="007204B5">
      <w:pPr>
        <w:widowControl/>
        <w:shd w:val="clear" w:color="auto" w:fill="FFFFFF"/>
        <w:adjustRightInd/>
        <w:spacing w:line="240" w:lineRule="auto"/>
        <w:textAlignment w:val="auto"/>
        <w:rPr>
          <w:rFonts w:ascii="Calibri" w:hAnsi="Calibri" w:cstheme="minorHAnsi"/>
          <w:bCs w:val="0"/>
          <w:color w:val="384A53"/>
          <w:szCs w:val="16"/>
        </w:rPr>
      </w:pPr>
      <w:r w:rsidRPr="0033626C">
        <w:rPr>
          <w:rFonts w:ascii="Calibri" w:hAnsi="Calibri" w:cstheme="minorHAnsi"/>
          <w:bCs w:val="0"/>
          <w:color w:val="384A53"/>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7204B5" w:rsidRDefault="00B63072" w:rsidP="00B63072">
      <w:pPr>
        <w:shd w:val="clear" w:color="auto" w:fill="FFFFFF"/>
        <w:rPr>
          <w:rFonts w:asciiTheme="minorHAnsi" w:hAnsiTheme="minorHAnsi" w:cstheme="minorHAnsi"/>
          <w:color w:val="384A53"/>
          <w:sz w:val="14"/>
          <w:szCs w:val="16"/>
        </w:rPr>
      </w:pPr>
    </w:p>
    <w:p w14:paraId="56F794A6" w14:textId="77777777" w:rsidR="00B63072" w:rsidRPr="0033626C" w:rsidRDefault="00B63072" w:rsidP="00B63072">
      <w:pPr>
        <w:pStyle w:val="Ttulo2"/>
        <w:shd w:val="clear" w:color="auto" w:fill="A6A6A6" w:themeFill="background1" w:themeFillShade="A6"/>
        <w:spacing w:before="0" w:after="0"/>
        <w:rPr>
          <w:rFonts w:asciiTheme="minorHAnsi" w:hAnsiTheme="minorHAnsi" w:cstheme="minorHAnsi"/>
          <w:color w:val="FFFFFF"/>
          <w:sz w:val="20"/>
          <w:szCs w:val="16"/>
          <w:lang w:bidi="he-IL"/>
        </w:rPr>
      </w:pPr>
      <w:r w:rsidRPr="0033626C">
        <w:rPr>
          <w:rFonts w:asciiTheme="minorHAnsi" w:hAnsiTheme="minorHAnsi" w:cstheme="minorHAnsi"/>
          <w:color w:val="FFFFFF"/>
          <w:sz w:val="20"/>
          <w:szCs w:val="16"/>
          <w:lang w:bidi="he-IL"/>
        </w:rPr>
        <w:t>Paso 1: Considerar si la empresa es autónoma, asociada o vinculada</w:t>
      </w:r>
    </w:p>
    <w:p w14:paraId="0E38210C" w14:textId="59313757" w:rsidR="00B63072" w:rsidRPr="0033626C" w:rsidRDefault="00B63072" w:rsidP="0033626C">
      <w:pPr>
        <w:shd w:val="clear" w:color="auto" w:fill="FFFFFF"/>
        <w:spacing w:before="240" w:line="240" w:lineRule="auto"/>
        <w:rPr>
          <w:rFonts w:asciiTheme="minorHAnsi" w:hAnsiTheme="minorHAnsi" w:cstheme="minorHAnsi"/>
          <w:color w:val="384A53"/>
          <w:szCs w:val="16"/>
        </w:rPr>
      </w:pPr>
      <w:r w:rsidRPr="0033626C">
        <w:rPr>
          <w:rFonts w:asciiTheme="minorHAnsi" w:hAnsiTheme="minorHAnsi" w:cstheme="minorHAnsi"/>
          <w:color w:val="384A53"/>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33626C" w:rsidRDefault="00B63072" w:rsidP="00042DC8">
      <w:p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En general:</w:t>
      </w:r>
    </w:p>
    <w:p w14:paraId="5F68A9C0" w14:textId="77777777" w:rsidR="00042DC8" w:rsidRPr="0033626C" w:rsidRDefault="00B63072" w:rsidP="00042DC8">
      <w:pPr>
        <w:pStyle w:val="Prrafodelista"/>
        <w:numPr>
          <w:ilvl w:val="0"/>
          <w:numId w:val="24"/>
        </w:num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La empresa es </w:t>
      </w:r>
      <w:r w:rsidRPr="0033626C">
        <w:rPr>
          <w:rFonts w:asciiTheme="minorHAnsi" w:hAnsiTheme="minorHAnsi" w:cstheme="minorHAnsi"/>
          <w:b/>
          <w:color w:val="384A53"/>
          <w:szCs w:val="16"/>
        </w:rPr>
        <w:t>de régimen autónomo</w:t>
      </w:r>
      <w:r w:rsidRPr="0033626C">
        <w:rPr>
          <w:rFonts w:asciiTheme="minorHAnsi" w:hAnsiTheme="minorHAnsi" w:cstheme="minorHAnsi"/>
          <w:color w:val="384A53"/>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33626C" w:rsidRDefault="00B63072" w:rsidP="00042DC8">
      <w:pPr>
        <w:pStyle w:val="Prrafodelista"/>
        <w:numPr>
          <w:ilvl w:val="0"/>
          <w:numId w:val="24"/>
        </w:num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Una empresa se considera </w:t>
      </w:r>
      <w:r w:rsidRPr="0033626C">
        <w:rPr>
          <w:rFonts w:asciiTheme="minorHAnsi" w:hAnsiTheme="minorHAnsi" w:cstheme="minorHAnsi"/>
          <w:b/>
          <w:color w:val="384A53"/>
          <w:szCs w:val="16"/>
        </w:rPr>
        <w:t>asociada</w:t>
      </w:r>
      <w:r w:rsidRPr="0033626C">
        <w:rPr>
          <w:rFonts w:asciiTheme="minorHAnsi" w:hAnsiTheme="minorHAnsi" w:cstheme="minorHAnsi"/>
          <w:color w:val="384A53"/>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33626C" w:rsidRDefault="00B63072" w:rsidP="00042DC8">
      <w:pPr>
        <w:pStyle w:val="Prrafodelista"/>
        <w:numPr>
          <w:ilvl w:val="0"/>
          <w:numId w:val="24"/>
        </w:num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Una empresa se considera</w:t>
      </w:r>
      <w:r w:rsidRPr="0033626C">
        <w:rPr>
          <w:rFonts w:asciiTheme="minorHAnsi" w:hAnsiTheme="minorHAnsi" w:cstheme="minorHAnsi"/>
          <w:b/>
          <w:color w:val="384A53"/>
          <w:szCs w:val="16"/>
        </w:rPr>
        <w:t> </w:t>
      </w:r>
      <w:r w:rsidRPr="0033626C">
        <w:rPr>
          <w:rFonts w:asciiTheme="minorHAnsi" w:hAnsiTheme="minorHAnsi" w:cstheme="minorHAnsi"/>
          <w:color w:val="384A53"/>
          <w:szCs w:val="16"/>
        </w:rPr>
        <w:t>así </w:t>
      </w:r>
      <w:r w:rsidRPr="0033626C">
        <w:rPr>
          <w:rFonts w:asciiTheme="minorHAnsi" w:hAnsiTheme="minorHAnsi" w:cstheme="minorHAnsi"/>
          <w:b/>
          <w:color w:val="384A53"/>
          <w:szCs w:val="16"/>
        </w:rPr>
        <w:t>vinculada </w:t>
      </w:r>
      <w:r w:rsidRPr="0033626C">
        <w:rPr>
          <w:rFonts w:asciiTheme="minorHAnsi" w:hAnsiTheme="minorHAnsi" w:cstheme="minorHAnsi"/>
          <w:color w:val="384A53"/>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33626C" w:rsidRDefault="00B63072" w:rsidP="00042DC8">
      <w:pPr>
        <w:pStyle w:val="Prrafodelista"/>
        <w:numPr>
          <w:ilvl w:val="0"/>
          <w:numId w:val="24"/>
        </w:num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Si el 25% o más del capital o derechos de voto de la empresa están controlados directa o indirectamente, conjunta o individualmente, por uno o más </w:t>
      </w:r>
      <w:r w:rsidRPr="0033626C">
        <w:rPr>
          <w:rFonts w:asciiTheme="minorHAnsi" w:hAnsiTheme="minorHAnsi" w:cstheme="minorHAnsi"/>
          <w:b/>
          <w:color w:val="384A53"/>
          <w:szCs w:val="16"/>
        </w:rPr>
        <w:t>organismos públicos</w:t>
      </w:r>
      <w:r w:rsidRPr="0033626C">
        <w:rPr>
          <w:rFonts w:asciiTheme="minorHAnsi" w:hAnsiTheme="minorHAnsi" w:cstheme="minorHAnsi"/>
          <w:color w:val="384A53"/>
          <w:szCs w:val="16"/>
        </w:rPr>
        <w:t xml:space="preserve"> la empresa no puede considerarse una Pyme. </w:t>
      </w:r>
    </w:p>
    <w:p w14:paraId="04554607" w14:textId="77777777" w:rsidR="00B63072" w:rsidRPr="0033626C" w:rsidRDefault="00B63072" w:rsidP="00042DC8">
      <w:pPr>
        <w:shd w:val="clear" w:color="auto" w:fill="FFFFFF"/>
        <w:spacing w:line="240" w:lineRule="auto"/>
        <w:ind w:left="720"/>
        <w:rPr>
          <w:rFonts w:asciiTheme="minorHAnsi" w:hAnsiTheme="minorHAnsi" w:cstheme="minorHAnsi"/>
          <w:color w:val="384A53"/>
          <w:szCs w:val="16"/>
        </w:rPr>
      </w:pPr>
      <w:r w:rsidRPr="0033626C">
        <w:rPr>
          <w:rFonts w:asciiTheme="minorHAnsi" w:hAnsiTheme="minorHAnsi" w:cstheme="minorHAnsi"/>
          <w:color w:val="384A53"/>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7204B5" w:rsidRDefault="00B63072" w:rsidP="00B63072">
      <w:pPr>
        <w:shd w:val="clear" w:color="auto" w:fill="FFFFFF"/>
        <w:ind w:left="720"/>
        <w:rPr>
          <w:rFonts w:asciiTheme="minorHAnsi" w:hAnsiTheme="minorHAnsi" w:cstheme="minorHAnsi"/>
          <w:color w:val="384A53"/>
          <w:sz w:val="12"/>
          <w:szCs w:val="16"/>
        </w:rPr>
      </w:pPr>
    </w:p>
    <w:p w14:paraId="0F50C5F1" w14:textId="77777777" w:rsidR="00B63072" w:rsidRPr="0033626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20"/>
          <w:szCs w:val="16"/>
          <w:lang w:bidi="he-IL"/>
        </w:rPr>
      </w:pPr>
      <w:r w:rsidRPr="0033626C">
        <w:rPr>
          <w:rFonts w:asciiTheme="minorHAnsi" w:hAnsiTheme="minorHAnsi" w:cstheme="minorHAnsi"/>
          <w:color w:val="FFFFFF"/>
          <w:sz w:val="20"/>
          <w:szCs w:val="16"/>
          <w:lang w:bidi="he-IL"/>
        </w:rPr>
        <w:t>Paso 2: Determinar los años de referencia</w:t>
      </w:r>
    </w:p>
    <w:p w14:paraId="5BF0CC21" w14:textId="548F433C" w:rsidR="00B63072" w:rsidRPr="0033626C" w:rsidRDefault="00B63072" w:rsidP="0033626C">
      <w:pPr>
        <w:shd w:val="clear" w:color="auto" w:fill="FFFFFF"/>
        <w:spacing w:before="240" w:line="240" w:lineRule="auto"/>
        <w:rPr>
          <w:rFonts w:asciiTheme="minorHAnsi" w:hAnsiTheme="minorHAnsi" w:cstheme="minorHAnsi"/>
          <w:color w:val="384A53"/>
          <w:szCs w:val="16"/>
        </w:rPr>
      </w:pPr>
      <w:r w:rsidRPr="0033626C">
        <w:rPr>
          <w:rFonts w:asciiTheme="minorHAnsi" w:hAnsiTheme="minorHAnsi" w:cstheme="minorHAnsi"/>
          <w:color w:val="384A53"/>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33626C" w:rsidRDefault="00B63072" w:rsidP="00042DC8">
      <w:p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33626C" w:rsidRDefault="00B63072" w:rsidP="00042DC8">
      <w:pPr>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33626C" w:rsidRDefault="00B63072" w:rsidP="005C0610">
      <w:pPr>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33626C" w:rsidRDefault="00B63072" w:rsidP="00B63072">
      <w:pPr>
        <w:shd w:val="clear" w:color="auto" w:fill="FFFFFF"/>
        <w:spacing w:line="277" w:lineRule="atLeast"/>
        <w:rPr>
          <w:rFonts w:asciiTheme="minorHAnsi" w:hAnsiTheme="minorHAnsi" w:cstheme="minorHAnsi"/>
          <w:color w:val="384A53"/>
          <w:szCs w:val="16"/>
        </w:rPr>
      </w:pPr>
    </w:p>
    <w:p w14:paraId="4DFFB324" w14:textId="77777777" w:rsidR="00B63072" w:rsidRPr="0033626C" w:rsidRDefault="00B63072" w:rsidP="00B63072">
      <w:pPr>
        <w:pStyle w:val="Ttulo2"/>
        <w:shd w:val="clear" w:color="auto" w:fill="A6A6A6" w:themeFill="background1" w:themeFillShade="A6"/>
        <w:spacing w:before="0" w:after="0"/>
        <w:rPr>
          <w:rFonts w:asciiTheme="minorHAnsi" w:hAnsiTheme="minorHAnsi" w:cstheme="minorHAnsi"/>
          <w:color w:val="FFFFFF"/>
          <w:sz w:val="20"/>
          <w:szCs w:val="16"/>
          <w:lang w:bidi="he-IL"/>
        </w:rPr>
      </w:pPr>
      <w:r w:rsidRPr="0033626C">
        <w:rPr>
          <w:rFonts w:asciiTheme="minorHAnsi" w:hAnsiTheme="minorHAnsi" w:cstheme="minorHAnsi"/>
          <w:color w:val="FFFFFF"/>
          <w:sz w:val="20"/>
          <w:szCs w:val="16"/>
          <w:lang w:bidi="he-IL"/>
        </w:rPr>
        <w:t>Paso 3: Determinar la plantilla, la facturación y el total del balance</w:t>
      </w:r>
    </w:p>
    <w:p w14:paraId="44275B64" w14:textId="22E37D3E" w:rsidR="00042DC8" w:rsidRPr="0033626C" w:rsidRDefault="00B63072" w:rsidP="0033626C">
      <w:pPr>
        <w:shd w:val="clear" w:color="auto" w:fill="FFFFFF"/>
        <w:spacing w:before="240" w:line="240" w:lineRule="auto"/>
        <w:rPr>
          <w:rFonts w:asciiTheme="minorHAnsi" w:hAnsiTheme="minorHAnsi" w:cstheme="minorHAnsi"/>
          <w:color w:val="384A53"/>
          <w:szCs w:val="16"/>
        </w:rPr>
      </w:pPr>
      <w:r w:rsidRPr="0033626C">
        <w:rPr>
          <w:rFonts w:asciiTheme="minorHAnsi" w:hAnsiTheme="minorHAnsi" w:cstheme="minorHAnsi"/>
          <w:color w:val="384A53"/>
          <w:szCs w:val="16"/>
        </w:rPr>
        <w:t>El tercer paso c</w:t>
      </w:r>
      <w:bookmarkStart w:id="1" w:name="_GoBack"/>
      <w:bookmarkEnd w:id="1"/>
      <w:r w:rsidRPr="0033626C">
        <w:rPr>
          <w:rFonts w:asciiTheme="minorHAnsi" w:hAnsiTheme="minorHAnsi" w:cstheme="minorHAnsi"/>
          <w:color w:val="384A53"/>
          <w:szCs w:val="16"/>
        </w:rPr>
        <w:t>onsiste en determinar la plantilla, la facturación y el total del balance, de acuerdo con lo dispuesto en los artículos 4 y 5 del Anexo a la Recomendación de la Comisión 2003/361/EC.</w:t>
      </w:r>
    </w:p>
    <w:p w14:paraId="609E9F8C" w14:textId="3EB5E2B8" w:rsidR="00976A5A" w:rsidRPr="0033626C" w:rsidRDefault="000A1F14" w:rsidP="00042DC8">
      <w:pPr>
        <w:pStyle w:val="Prrafodelista"/>
        <w:numPr>
          <w:ilvl w:val="0"/>
          <w:numId w:val="23"/>
        </w:num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lastRenderedPageBreak/>
        <w:t xml:space="preserve">La </w:t>
      </w:r>
      <w:r w:rsidRPr="0033626C">
        <w:rPr>
          <w:rFonts w:asciiTheme="minorHAnsi" w:hAnsiTheme="minorHAnsi" w:cstheme="minorHAnsi"/>
          <w:b/>
          <w:color w:val="384A53"/>
          <w:szCs w:val="16"/>
        </w:rPr>
        <w:t>Plantilla de Efectivos</w:t>
      </w:r>
      <w:r w:rsidR="00B63072" w:rsidRPr="0033626C">
        <w:rPr>
          <w:rFonts w:asciiTheme="minorHAnsi" w:hAnsiTheme="minorHAnsi" w:cstheme="minorHAnsi"/>
          <w:color w:val="384A53"/>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33626C" w:rsidRDefault="00B63072" w:rsidP="00042DC8">
      <w:pPr>
        <w:pStyle w:val="Prrafodelista"/>
        <w:numPr>
          <w:ilvl w:val="0"/>
          <w:numId w:val="23"/>
        </w:num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33626C" w:rsidRDefault="00B63072" w:rsidP="00042DC8">
      <w:pPr>
        <w:pStyle w:val="Prrafodelista"/>
        <w:numPr>
          <w:ilvl w:val="0"/>
          <w:numId w:val="23"/>
        </w:num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El </w:t>
      </w:r>
      <w:r w:rsidRPr="0033626C">
        <w:rPr>
          <w:rFonts w:asciiTheme="minorHAnsi" w:hAnsiTheme="minorHAnsi" w:cstheme="minorHAnsi"/>
          <w:b/>
          <w:color w:val="384A53"/>
          <w:szCs w:val="16"/>
        </w:rPr>
        <w:t xml:space="preserve">Volumen de </w:t>
      </w:r>
      <w:r w:rsidR="000A1F14" w:rsidRPr="0033626C">
        <w:rPr>
          <w:rFonts w:asciiTheme="minorHAnsi" w:hAnsiTheme="minorHAnsi" w:cstheme="minorHAnsi"/>
          <w:b/>
          <w:color w:val="384A53"/>
          <w:szCs w:val="16"/>
        </w:rPr>
        <w:t>Negocio Anual</w:t>
      </w:r>
      <w:r w:rsidR="000A1F14" w:rsidRPr="0033626C">
        <w:rPr>
          <w:rFonts w:asciiTheme="minorHAnsi" w:hAnsiTheme="minorHAnsi" w:cstheme="minorHAnsi"/>
          <w:color w:val="384A53"/>
          <w:szCs w:val="16"/>
        </w:rPr>
        <w:t> </w:t>
      </w:r>
      <w:r w:rsidRPr="0033626C">
        <w:rPr>
          <w:rFonts w:asciiTheme="minorHAnsi" w:hAnsiTheme="minorHAnsi" w:cstheme="minorHAnsi"/>
          <w:color w:val="384A53"/>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33626C" w:rsidRDefault="00B63072" w:rsidP="00042DC8">
      <w:pPr>
        <w:pStyle w:val="Prrafodelista"/>
        <w:numPr>
          <w:ilvl w:val="0"/>
          <w:numId w:val="23"/>
        </w:num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El </w:t>
      </w:r>
      <w:r w:rsidR="000A1F14" w:rsidRPr="0033626C">
        <w:rPr>
          <w:rFonts w:asciiTheme="minorHAnsi" w:hAnsiTheme="minorHAnsi" w:cstheme="minorHAnsi"/>
          <w:b/>
          <w:color w:val="384A53"/>
          <w:szCs w:val="16"/>
        </w:rPr>
        <w:t>Balance General Anual</w:t>
      </w:r>
      <w:r w:rsidR="000A1F14" w:rsidRPr="0033626C">
        <w:rPr>
          <w:rFonts w:asciiTheme="minorHAnsi" w:hAnsiTheme="minorHAnsi" w:cstheme="minorHAnsi"/>
          <w:color w:val="384A53"/>
          <w:szCs w:val="16"/>
        </w:rPr>
        <w:t xml:space="preserve"> (</w:t>
      </w:r>
      <w:r w:rsidRPr="0033626C">
        <w:rPr>
          <w:rFonts w:asciiTheme="minorHAnsi" w:hAnsiTheme="minorHAnsi" w:cstheme="minorHAnsi"/>
          <w:color w:val="384A53"/>
          <w:szCs w:val="16"/>
        </w:rPr>
        <w:t>Total de la hoja del balance</w:t>
      </w:r>
      <w:r w:rsidR="000A1F14" w:rsidRPr="0033626C">
        <w:rPr>
          <w:rFonts w:asciiTheme="minorHAnsi" w:hAnsiTheme="minorHAnsi" w:cstheme="minorHAnsi"/>
          <w:color w:val="384A53"/>
          <w:szCs w:val="16"/>
        </w:rPr>
        <w:t>)</w:t>
      </w:r>
      <w:r w:rsidRPr="0033626C">
        <w:rPr>
          <w:rFonts w:asciiTheme="minorHAnsi" w:hAnsiTheme="minorHAnsi" w:cstheme="minorHAnsi"/>
          <w:color w:val="384A53"/>
          <w:szCs w:val="16"/>
        </w:rPr>
        <w:t> se refiere al valor de los activos totales de la empresa.</w:t>
      </w:r>
    </w:p>
    <w:p w14:paraId="0D9DB884" w14:textId="77777777" w:rsidR="00042DC8" w:rsidRPr="0033626C" w:rsidRDefault="00042DC8" w:rsidP="00042DC8">
      <w:pPr>
        <w:shd w:val="clear" w:color="auto" w:fill="FFFFFF"/>
        <w:spacing w:line="240" w:lineRule="auto"/>
        <w:rPr>
          <w:rFonts w:asciiTheme="minorHAnsi" w:hAnsiTheme="minorHAnsi" w:cstheme="minorHAnsi"/>
          <w:color w:val="384A53"/>
          <w:szCs w:val="16"/>
        </w:rPr>
      </w:pPr>
    </w:p>
    <w:p w14:paraId="080A2E77" w14:textId="06599BBE" w:rsidR="00B63072" w:rsidRPr="0033626C" w:rsidRDefault="00B63072" w:rsidP="00042DC8">
      <w:pPr>
        <w:shd w:val="clear" w:color="auto" w:fill="FFFFFF"/>
        <w:spacing w:line="240" w:lineRule="auto"/>
        <w:rPr>
          <w:rFonts w:asciiTheme="minorHAnsi" w:hAnsiTheme="minorHAnsi" w:cstheme="minorHAnsi"/>
          <w:b/>
          <w:color w:val="384A53"/>
          <w:szCs w:val="16"/>
        </w:rPr>
      </w:pPr>
      <w:r w:rsidRPr="0033626C">
        <w:rPr>
          <w:rFonts w:asciiTheme="minorHAnsi" w:hAnsiTheme="minorHAnsi" w:cstheme="minorHAnsi"/>
          <w:b/>
          <w:color w:val="FF0000"/>
          <w:szCs w:val="16"/>
        </w:rPr>
        <w:t xml:space="preserve">Cabe señalar que, si bien es obligatorio respetar los límites de recuento de la plantilla, una Pyme puede optar por cumplir el techo o bien de la cifra de </w:t>
      </w:r>
      <w:r w:rsidR="000A1F14" w:rsidRPr="0033626C">
        <w:rPr>
          <w:rFonts w:asciiTheme="minorHAnsi" w:hAnsiTheme="minorHAnsi" w:cstheme="minorHAnsi"/>
          <w:b/>
          <w:color w:val="FF0000"/>
          <w:szCs w:val="16"/>
        </w:rPr>
        <w:t xml:space="preserve">negocio (volumen de negocio anual) </w:t>
      </w:r>
      <w:r w:rsidRPr="0033626C">
        <w:rPr>
          <w:rFonts w:asciiTheme="minorHAnsi" w:hAnsiTheme="minorHAnsi" w:cstheme="minorHAnsi"/>
          <w:b/>
          <w:color w:val="FF0000"/>
          <w:szCs w:val="16"/>
        </w:rPr>
        <w:t>o de la hoja de balance</w:t>
      </w:r>
      <w:r w:rsidR="000A1F14" w:rsidRPr="0033626C">
        <w:rPr>
          <w:rFonts w:asciiTheme="minorHAnsi" w:hAnsiTheme="minorHAnsi" w:cstheme="minorHAnsi"/>
          <w:b/>
          <w:color w:val="FF0000"/>
          <w:szCs w:val="16"/>
        </w:rPr>
        <w:t xml:space="preserve"> (balance general anual)</w:t>
      </w:r>
      <w:r w:rsidRPr="0033626C">
        <w:rPr>
          <w:rFonts w:asciiTheme="minorHAnsi" w:hAnsiTheme="minorHAnsi" w:cstheme="minorHAnsi"/>
          <w:b/>
          <w:color w:val="FF0000"/>
          <w:szCs w:val="16"/>
        </w:rPr>
        <w:t>. No tiene que cumplir ambos y puede superar uno sin perder su status.</w:t>
      </w:r>
    </w:p>
    <w:p w14:paraId="09A5374B" w14:textId="77777777" w:rsidR="00B63072" w:rsidRPr="0033626C" w:rsidRDefault="00B63072" w:rsidP="00B63072">
      <w:pPr>
        <w:shd w:val="clear" w:color="auto" w:fill="FFFFFF"/>
        <w:spacing w:line="277" w:lineRule="atLeast"/>
        <w:rPr>
          <w:rFonts w:asciiTheme="minorHAnsi" w:hAnsiTheme="minorHAnsi" w:cstheme="minorHAnsi"/>
          <w:color w:val="384A53"/>
          <w:szCs w:val="16"/>
        </w:rPr>
      </w:pPr>
    </w:p>
    <w:p w14:paraId="2246E43B" w14:textId="77777777" w:rsidR="00B63072" w:rsidRPr="0033626C" w:rsidRDefault="00B63072" w:rsidP="00B63072">
      <w:pPr>
        <w:pStyle w:val="Ttulo2"/>
        <w:shd w:val="clear" w:color="auto" w:fill="A6A6A6" w:themeFill="background1" w:themeFillShade="A6"/>
        <w:spacing w:before="0" w:after="0"/>
        <w:rPr>
          <w:rFonts w:asciiTheme="minorHAnsi" w:hAnsiTheme="minorHAnsi" w:cstheme="minorHAnsi"/>
          <w:color w:val="FFFFFF"/>
          <w:sz w:val="20"/>
          <w:szCs w:val="16"/>
          <w:lang w:bidi="he-IL"/>
        </w:rPr>
      </w:pPr>
      <w:r w:rsidRPr="0033626C">
        <w:rPr>
          <w:rFonts w:asciiTheme="minorHAnsi" w:hAnsiTheme="minorHAnsi" w:cstheme="minorHAnsi"/>
          <w:color w:val="FFFFFF"/>
          <w:sz w:val="20"/>
          <w:szCs w:val="16"/>
          <w:lang w:bidi="he-IL"/>
        </w:rPr>
        <w:t>Paso 4: Establecer los datos generales de la empresa</w:t>
      </w:r>
    </w:p>
    <w:p w14:paraId="0410D911" w14:textId="131AC543" w:rsidR="00B63072" w:rsidRPr="0033626C" w:rsidRDefault="00B63072" w:rsidP="007204B5">
      <w:pPr>
        <w:shd w:val="clear" w:color="auto" w:fill="FFFFFF"/>
        <w:spacing w:before="240" w:line="240" w:lineRule="auto"/>
        <w:rPr>
          <w:rFonts w:asciiTheme="minorHAnsi" w:hAnsiTheme="minorHAnsi" w:cstheme="minorHAnsi"/>
          <w:color w:val="384A53"/>
          <w:szCs w:val="16"/>
        </w:rPr>
      </w:pPr>
      <w:r w:rsidRPr="0033626C">
        <w:rPr>
          <w:rFonts w:asciiTheme="minorHAnsi" w:hAnsiTheme="minorHAnsi" w:cstheme="minorHAnsi"/>
          <w:color w:val="384A53"/>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33626C" w:rsidRDefault="00B63072" w:rsidP="00042DC8">
      <w:p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Al número de empleados, el volumen de negocios y la hoja de balance de la empresa en cuestión hay que añadir los datos relevantes de todas las empresas asociadas y/o conexas:</w:t>
      </w:r>
    </w:p>
    <w:p w14:paraId="39DE0ED6" w14:textId="77777777" w:rsidR="00B63072" w:rsidRPr="0033626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Cs w:val="16"/>
        </w:rPr>
      </w:pPr>
      <w:r w:rsidRPr="0033626C">
        <w:rPr>
          <w:rFonts w:asciiTheme="minorHAnsi" w:hAnsiTheme="minorHAnsi" w:cstheme="minorHAnsi"/>
          <w:color w:val="384A53"/>
          <w:szCs w:val="16"/>
        </w:rPr>
        <w:t>Añadir la plantilla proporcional y los datos financieros de las </w:t>
      </w:r>
      <w:r w:rsidRPr="0033626C">
        <w:rPr>
          <w:rFonts w:asciiTheme="minorHAnsi" w:hAnsiTheme="minorHAnsi" w:cstheme="minorHAnsi"/>
          <w:b/>
          <w:color w:val="384A53"/>
          <w:szCs w:val="16"/>
        </w:rPr>
        <w:t>empresas asociadas </w:t>
      </w:r>
      <w:r w:rsidRPr="0033626C">
        <w:rPr>
          <w:rFonts w:asciiTheme="minorHAnsi" w:hAnsiTheme="minorHAnsi" w:cstheme="minorHAnsi"/>
          <w:color w:val="384A53"/>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33626C">
        <w:rPr>
          <w:rFonts w:asciiTheme="minorHAnsi" w:hAnsiTheme="minorHAnsi" w:cstheme="minorHAnsi"/>
          <w:b/>
          <w:color w:val="384A53"/>
          <w:szCs w:val="16"/>
        </w:rPr>
        <w:t> </w:t>
      </w:r>
      <w:r w:rsidRPr="0033626C">
        <w:rPr>
          <w:rFonts w:asciiTheme="minorHAnsi" w:hAnsiTheme="minorHAnsi" w:cstheme="minorHAnsi"/>
          <w:color w:val="384A53"/>
          <w:szCs w:val="16"/>
        </w:rPr>
        <w:t>está vinculada con otra empresa, el 100% de los datos de las empresas vinculadas debe incluirse en los datos de la empresa asociada.</w:t>
      </w:r>
    </w:p>
    <w:p w14:paraId="7CCC33AC" w14:textId="0E37F76C" w:rsidR="00042DC8" w:rsidRPr="0033626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Cs w:val="16"/>
        </w:rPr>
      </w:pPr>
      <w:r w:rsidRPr="0033626C">
        <w:rPr>
          <w:rFonts w:asciiTheme="minorHAnsi" w:hAnsiTheme="minorHAnsi" w:cstheme="minorHAnsi"/>
          <w:color w:val="384A53"/>
          <w:szCs w:val="16"/>
        </w:rPr>
        <w:t>Añadir el 100% de la plantilla y los datos financieros de las </w:t>
      </w:r>
      <w:r w:rsidRPr="0033626C">
        <w:rPr>
          <w:rFonts w:asciiTheme="minorHAnsi" w:hAnsiTheme="minorHAnsi" w:cstheme="minorHAnsi"/>
          <w:b/>
          <w:color w:val="384A53"/>
          <w:szCs w:val="16"/>
        </w:rPr>
        <w:t>empresas vinculadas</w:t>
      </w:r>
      <w:r w:rsidRPr="0033626C">
        <w:rPr>
          <w:rFonts w:asciiTheme="minorHAnsi" w:hAnsiTheme="minorHAnsi" w:cstheme="minorHAnsi"/>
          <w:color w:val="384A53"/>
          <w:szCs w:val="16"/>
        </w:rPr>
        <w:t> a los datos de plantilla y financieros de la empresa en cuestión. Si la empresa asociada tiene empresas asociadas inmediatamente intermedias (hacia arriba o hacia abajo, directa o indirectamente)</w:t>
      </w:r>
      <w:r w:rsidRPr="0033626C">
        <w:rPr>
          <w:rFonts w:asciiTheme="minorHAnsi" w:hAnsiTheme="minorHAnsi" w:cstheme="minorHAnsi"/>
          <w:b/>
          <w:color w:val="384A53"/>
          <w:szCs w:val="16"/>
        </w:rPr>
        <w:t> </w:t>
      </w:r>
      <w:r w:rsidRPr="0033626C">
        <w:rPr>
          <w:rFonts w:asciiTheme="minorHAnsi" w:hAnsiTheme="minorHAnsi" w:cstheme="minorHAnsi"/>
          <w:color w:val="384A53"/>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37E00E46" w14:textId="21AE4C17" w:rsidR="00B63072" w:rsidRDefault="00B63072" w:rsidP="0033626C">
      <w:pPr>
        <w:shd w:val="clear" w:color="auto" w:fill="FFFFFF"/>
        <w:spacing w:line="240" w:lineRule="auto"/>
        <w:rPr>
          <w:rFonts w:asciiTheme="minorHAnsi" w:hAnsiTheme="minorHAnsi" w:cstheme="minorHAnsi"/>
          <w:color w:val="384A53"/>
          <w:szCs w:val="16"/>
        </w:rPr>
      </w:pPr>
      <w:r w:rsidRPr="0033626C">
        <w:rPr>
          <w:rFonts w:asciiTheme="minorHAnsi" w:hAnsiTheme="minorHAnsi" w:cstheme="minorHAnsi"/>
          <w:color w:val="384A53"/>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6A9D204" w14:textId="77777777" w:rsidR="0033626C" w:rsidRPr="007204B5" w:rsidRDefault="0033626C" w:rsidP="0033626C">
      <w:pPr>
        <w:shd w:val="clear" w:color="auto" w:fill="FFFFFF"/>
        <w:spacing w:line="240" w:lineRule="auto"/>
        <w:rPr>
          <w:rFonts w:asciiTheme="minorHAnsi" w:hAnsiTheme="minorHAnsi" w:cstheme="minorHAnsi"/>
          <w:color w:val="384A53"/>
          <w:szCs w:val="16"/>
        </w:rPr>
      </w:pPr>
    </w:p>
    <w:p w14:paraId="299057FE" w14:textId="77777777" w:rsidR="00B63072" w:rsidRPr="0033626C" w:rsidRDefault="00B63072" w:rsidP="00B63072">
      <w:pPr>
        <w:pStyle w:val="Ttulo2"/>
        <w:shd w:val="clear" w:color="auto" w:fill="A6A6A6" w:themeFill="background1" w:themeFillShade="A6"/>
        <w:spacing w:before="0" w:after="0"/>
        <w:rPr>
          <w:rFonts w:asciiTheme="minorHAnsi" w:hAnsiTheme="minorHAnsi" w:cstheme="minorHAnsi"/>
          <w:color w:val="FFFFFF"/>
          <w:sz w:val="20"/>
          <w:szCs w:val="16"/>
          <w:lang w:bidi="he-IL"/>
        </w:rPr>
      </w:pPr>
      <w:r w:rsidRPr="0033626C">
        <w:rPr>
          <w:rFonts w:asciiTheme="minorHAnsi" w:hAnsiTheme="minorHAnsi" w:cstheme="minorHAnsi"/>
          <w:color w:val="FFFFFF"/>
          <w:sz w:val="20"/>
          <w:szCs w:val="16"/>
          <w:lang w:bidi="he-IL"/>
        </w:rPr>
        <w:t>Paso 5: Comprobar la Categoría de empresa que corresponde</w:t>
      </w:r>
    </w:p>
    <w:p w14:paraId="2243D01A" w14:textId="027DFADD" w:rsidR="00B63072" w:rsidRDefault="00B63072" w:rsidP="007204B5">
      <w:pPr>
        <w:shd w:val="clear" w:color="auto" w:fill="FFFFFF"/>
        <w:spacing w:before="240" w:line="240" w:lineRule="auto"/>
        <w:rPr>
          <w:rFonts w:asciiTheme="minorHAnsi" w:hAnsiTheme="minorHAnsi" w:cstheme="minorHAnsi"/>
          <w:color w:val="384A53"/>
          <w:szCs w:val="16"/>
        </w:rPr>
      </w:pPr>
      <w:r w:rsidRPr="0033626C">
        <w:rPr>
          <w:rFonts w:asciiTheme="minorHAnsi" w:hAnsiTheme="minorHAnsi" w:cstheme="minorHAnsi"/>
          <w:color w:val="384A53"/>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360DA2A3" w14:textId="77777777" w:rsidR="0033626C" w:rsidRPr="0033626C" w:rsidRDefault="0033626C" w:rsidP="005C0610">
      <w:pPr>
        <w:shd w:val="clear" w:color="auto" w:fill="FFFFFF"/>
        <w:spacing w:line="240" w:lineRule="auto"/>
        <w:rPr>
          <w:rFonts w:asciiTheme="minorHAnsi" w:hAnsiTheme="minorHAnsi" w:cstheme="minorHAnsi"/>
          <w:color w:val="384A53"/>
          <w:szCs w:val="16"/>
        </w:rPr>
      </w:pPr>
    </w:p>
    <w:tbl>
      <w:tblPr>
        <w:tblW w:w="4784"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55"/>
        <w:gridCol w:w="1965"/>
        <w:gridCol w:w="2644"/>
        <w:gridCol w:w="2642"/>
      </w:tblGrid>
      <w:tr w:rsidR="00B63072" w:rsidRPr="0033626C" w14:paraId="4989981E" w14:textId="77777777" w:rsidTr="0033626C">
        <w:trPr>
          <w:cantSplit/>
          <w:trHeight w:val="20"/>
          <w:tblCellSpacing w:w="15" w:type="dxa"/>
        </w:trPr>
        <w:tc>
          <w:tcPr>
            <w:tcW w:w="1041"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33626C" w:rsidRDefault="00B63072" w:rsidP="0033626C">
            <w:pPr>
              <w:spacing w:line="240" w:lineRule="auto"/>
              <w:jc w:val="center"/>
              <w:rPr>
                <w:rFonts w:asciiTheme="minorHAnsi" w:hAnsiTheme="minorHAnsi" w:cstheme="minorHAnsi"/>
                <w:b/>
                <w:bCs w:val="0"/>
                <w:color w:val="FFFFFF" w:themeColor="background1"/>
                <w:szCs w:val="16"/>
              </w:rPr>
            </w:pPr>
            <w:r w:rsidRPr="0033626C">
              <w:rPr>
                <w:rFonts w:asciiTheme="minorHAnsi" w:hAnsiTheme="minorHAnsi" w:cstheme="minorHAnsi"/>
                <w:b/>
                <w:color w:val="FFFFFF" w:themeColor="background1"/>
                <w:szCs w:val="16"/>
              </w:rPr>
              <w:t>Categoría Empresa</w:t>
            </w:r>
          </w:p>
        </w:tc>
        <w:tc>
          <w:tcPr>
            <w:tcW w:w="1054"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33626C" w:rsidRDefault="006D6E2C" w:rsidP="0033626C">
            <w:pPr>
              <w:spacing w:line="240" w:lineRule="auto"/>
              <w:jc w:val="center"/>
              <w:rPr>
                <w:rFonts w:asciiTheme="minorHAnsi" w:hAnsiTheme="minorHAnsi" w:cstheme="minorHAnsi"/>
                <w:b/>
                <w:bCs w:val="0"/>
                <w:color w:val="FFFFFF" w:themeColor="background1"/>
                <w:szCs w:val="16"/>
              </w:rPr>
            </w:pPr>
            <w:r w:rsidRPr="0033626C">
              <w:rPr>
                <w:rFonts w:asciiTheme="minorHAnsi" w:hAnsiTheme="minorHAnsi" w:cstheme="minorHAnsi"/>
                <w:b/>
                <w:color w:val="FFFFFF" w:themeColor="background1"/>
                <w:szCs w:val="16"/>
              </w:rPr>
              <w:t>Empleados (UTA)</w:t>
            </w:r>
            <w:r w:rsidR="00B63072" w:rsidRPr="0033626C">
              <w:rPr>
                <w:rFonts w:asciiTheme="minorHAnsi" w:hAnsiTheme="minorHAnsi" w:cstheme="minorHAnsi"/>
                <w:b/>
                <w:color w:val="FFFFFF" w:themeColor="background1"/>
                <w:szCs w:val="16"/>
              </w:rPr>
              <w:t xml:space="preserve"> </w:t>
            </w:r>
          </w:p>
        </w:tc>
        <w:tc>
          <w:tcPr>
            <w:tcW w:w="2841"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33626C" w:rsidRDefault="00B63072" w:rsidP="0033626C">
            <w:pPr>
              <w:spacing w:line="240" w:lineRule="auto"/>
              <w:jc w:val="center"/>
              <w:rPr>
                <w:rFonts w:asciiTheme="minorHAnsi" w:hAnsiTheme="minorHAnsi" w:cstheme="minorHAnsi"/>
                <w:b/>
                <w:bCs w:val="0"/>
                <w:color w:val="FFFFFF" w:themeColor="background1"/>
                <w:szCs w:val="16"/>
              </w:rPr>
            </w:pPr>
            <w:r w:rsidRPr="0033626C">
              <w:rPr>
                <w:rFonts w:asciiTheme="minorHAnsi" w:hAnsiTheme="minorHAnsi" w:cstheme="minorHAnsi"/>
                <w:b/>
                <w:color w:val="FFFFFF" w:themeColor="background1"/>
                <w:szCs w:val="16"/>
              </w:rPr>
              <w:t>Facturación o cifra total del balance</w:t>
            </w:r>
          </w:p>
        </w:tc>
      </w:tr>
      <w:tr w:rsidR="00B63072" w:rsidRPr="0033626C" w14:paraId="24CF374C" w14:textId="77777777" w:rsidTr="0033626C">
        <w:trPr>
          <w:cantSplit/>
          <w:trHeight w:val="20"/>
          <w:tblCellSpacing w:w="15" w:type="dxa"/>
        </w:trPr>
        <w:tc>
          <w:tcPr>
            <w:tcW w:w="1041"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Mediana</w:t>
            </w:r>
          </w:p>
        </w:tc>
        <w:tc>
          <w:tcPr>
            <w:tcW w:w="105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&lt; 250</w:t>
            </w:r>
          </w:p>
        </w:tc>
        <w:tc>
          <w:tcPr>
            <w:tcW w:w="1425"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 50 millones de euros</w:t>
            </w:r>
          </w:p>
        </w:tc>
        <w:tc>
          <w:tcPr>
            <w:tcW w:w="1399"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 43 millones de euros</w:t>
            </w:r>
          </w:p>
        </w:tc>
      </w:tr>
      <w:tr w:rsidR="00B63072" w:rsidRPr="0033626C" w14:paraId="36DF4B6E" w14:textId="77777777" w:rsidTr="0033626C">
        <w:trPr>
          <w:cantSplit/>
          <w:trHeight w:val="20"/>
          <w:tblCellSpacing w:w="15" w:type="dxa"/>
        </w:trPr>
        <w:tc>
          <w:tcPr>
            <w:tcW w:w="1041"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Pequeña</w:t>
            </w:r>
          </w:p>
        </w:tc>
        <w:tc>
          <w:tcPr>
            <w:tcW w:w="105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&lt; 50</w:t>
            </w:r>
          </w:p>
        </w:tc>
        <w:tc>
          <w:tcPr>
            <w:tcW w:w="1425"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 10 millones de euros</w:t>
            </w:r>
          </w:p>
        </w:tc>
        <w:tc>
          <w:tcPr>
            <w:tcW w:w="1399"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 10 millones de euros</w:t>
            </w:r>
          </w:p>
        </w:tc>
      </w:tr>
      <w:tr w:rsidR="00B63072" w:rsidRPr="0033626C" w14:paraId="137458C3" w14:textId="77777777" w:rsidTr="0033626C">
        <w:trPr>
          <w:cantSplit/>
          <w:trHeight w:val="20"/>
          <w:tblCellSpacing w:w="15" w:type="dxa"/>
        </w:trPr>
        <w:tc>
          <w:tcPr>
            <w:tcW w:w="1041"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Micro-empresa</w:t>
            </w:r>
          </w:p>
        </w:tc>
        <w:tc>
          <w:tcPr>
            <w:tcW w:w="105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&lt; 10</w:t>
            </w:r>
          </w:p>
        </w:tc>
        <w:tc>
          <w:tcPr>
            <w:tcW w:w="1425"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 2 millones de euros</w:t>
            </w:r>
          </w:p>
        </w:tc>
        <w:tc>
          <w:tcPr>
            <w:tcW w:w="1399"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33626C" w:rsidRDefault="00B63072" w:rsidP="0033626C">
            <w:pPr>
              <w:spacing w:line="240" w:lineRule="auto"/>
              <w:jc w:val="center"/>
              <w:rPr>
                <w:rFonts w:asciiTheme="minorHAnsi" w:hAnsiTheme="minorHAnsi" w:cstheme="minorHAnsi"/>
                <w:szCs w:val="16"/>
              </w:rPr>
            </w:pPr>
            <w:r w:rsidRPr="0033626C">
              <w:rPr>
                <w:rFonts w:asciiTheme="minorHAnsi" w:hAnsiTheme="minorHAnsi" w:cstheme="minorHAnsi"/>
                <w:szCs w:val="16"/>
              </w:rPr>
              <w:t>≤ 2 millones de euros</w:t>
            </w:r>
          </w:p>
        </w:tc>
      </w:tr>
    </w:tbl>
    <w:p w14:paraId="33F30450" w14:textId="77777777" w:rsidR="00976A5A" w:rsidRPr="0033626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20"/>
          <w:szCs w:val="16"/>
        </w:rPr>
      </w:pPr>
    </w:p>
    <w:sectPr w:rsidR="00976A5A" w:rsidRPr="0033626C" w:rsidSect="0033626C">
      <w:headerReference w:type="first" r:id="rId14"/>
      <w:type w:val="continuous"/>
      <w:pgSz w:w="11906" w:h="16838"/>
      <w:pgMar w:top="1950" w:right="1134" w:bottom="1134"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B7E50" w14:textId="77777777" w:rsidR="00BC49F4" w:rsidRDefault="00BC49F4" w:rsidP="0028274B">
      <w:pPr>
        <w:spacing w:line="240" w:lineRule="auto"/>
      </w:pPr>
      <w:r>
        <w:separator/>
      </w:r>
    </w:p>
  </w:endnote>
  <w:endnote w:type="continuationSeparator" w:id="0">
    <w:p w14:paraId="7E390F2C" w14:textId="77777777" w:rsidR="00BC49F4" w:rsidRDefault="00BC49F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9092559"/>
      <w:docPartObj>
        <w:docPartGallery w:val="Page Numbers (Bottom of Page)"/>
        <w:docPartUnique/>
      </w:docPartObj>
    </w:sdtPr>
    <w:sdtEndPr/>
    <w:sdtContent>
      <w:p w14:paraId="4F56EB8C" w14:textId="1C51A04B" w:rsidR="00B63072" w:rsidRDefault="00B63072" w:rsidP="0033626C">
        <w:pPr>
          <w:pStyle w:val="Piedepgina"/>
          <w:ind w:right="-568"/>
          <w:jc w:val="right"/>
        </w:pPr>
        <w:r>
          <w:fldChar w:fldCharType="begin"/>
        </w:r>
        <w:r>
          <w:instrText>PAGE   \* MERGEFORMAT</w:instrText>
        </w:r>
        <w:r>
          <w:fldChar w:fldCharType="separate"/>
        </w:r>
        <w:r w:rsidR="007204B5">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61C1C" w14:textId="77777777" w:rsidR="00BC49F4" w:rsidRDefault="00BC49F4" w:rsidP="0028274B">
      <w:pPr>
        <w:spacing w:line="240" w:lineRule="auto"/>
      </w:pPr>
      <w:r>
        <w:separator/>
      </w:r>
    </w:p>
  </w:footnote>
  <w:footnote w:type="continuationSeparator" w:id="0">
    <w:p w14:paraId="22A710DE" w14:textId="77777777" w:rsidR="00BC49F4" w:rsidRDefault="00BC49F4"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204B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114D3247" w:rsidR="00042DC8" w:rsidRDefault="0033626C" w:rsidP="0033626C">
    <w:pPr>
      <w:pStyle w:val="Encabezado"/>
      <w:ind w:left="-284" w:right="-851"/>
      <w:jc w:val="center"/>
    </w:pPr>
    <w:r w:rsidRPr="00E27B92">
      <w:rPr>
        <w:noProof/>
      </w:rPr>
      <w:drawing>
        <wp:inline distT="0" distB="0" distL="0" distR="0" wp14:anchorId="6DA6DE6B" wp14:editId="35AF8EDB">
          <wp:extent cx="6627495" cy="716915"/>
          <wp:effectExtent l="0" t="0" r="0" b="0"/>
          <wp:docPr id="21" name="Imagen 21" descr="\\Nascamara\ARCHIVADORES\DESARROLLO EMPRESARIAL\COMERCIO INTERIOR\COMERCIO INTERIOR 2022\INNOCAMARAS\Logos INNO\5 Logos 2021 INNO+UE+DIPCAS+CE+Camara 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Nascamara\ARCHIVADORES\DESARROLLO EMPRESARIAL\COMERCIO INTERIOR\COMERCIO INTERIOR 2022\INNOCAMARAS\Logos INNO\5 Logos 2021 INNO+UE+DIPCAS+CE+Camara C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7495" cy="7169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3626C"/>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204B5"/>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D64CD"/>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C49F4"/>
    <w:rsid w:val="00C17811"/>
    <w:rsid w:val="00C433F5"/>
    <w:rsid w:val="00C67227"/>
    <w:rsid w:val="00C81904"/>
    <w:rsid w:val="00C82325"/>
    <w:rsid w:val="00C93F3F"/>
    <w:rsid w:val="00CC2DDC"/>
    <w:rsid w:val="00CD15D3"/>
    <w:rsid w:val="00CD5E50"/>
    <w:rsid w:val="00CF115D"/>
    <w:rsid w:val="00CF20CC"/>
    <w:rsid w:val="00CF5FB7"/>
    <w:rsid w:val="00D007A0"/>
    <w:rsid w:val="00D45CC3"/>
    <w:rsid w:val="00D470A9"/>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purl.org/dc/elements/1.1/"/>
    <ds:schemaRef ds:uri="http://www.w3.org/XML/1998/namespace"/>
    <ds:schemaRef ds:uri="http://schemas.microsoft.com/office/2006/documentManagement/types"/>
    <ds:schemaRef ds:uri="http://schemas.openxmlformats.org/package/2006/metadata/core-properties"/>
    <ds:schemaRef ds:uri="http://purl.org/dc/dcmitype/"/>
    <ds:schemaRef ds:uri="2c4912aa-20b2-4f81-b3f0-61eb74ff8119"/>
    <ds:schemaRef ds:uri="http://purl.org/dc/terms/"/>
    <ds:schemaRef ds:uri="http://schemas.microsoft.com/office/infopath/2007/PartnerControls"/>
    <ds:schemaRef ds:uri="37c191be-83eb-4247-b81b-e23449fb04c8"/>
    <ds:schemaRef ds:uri="http://schemas.microsoft.com/office/2006/metadata/propertie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5A8600EB-C9B9-4696-BEB3-E8BA0670C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2435</Words>
  <Characters>13398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Victoria Rubio</cp:lastModifiedBy>
  <cp:revision>3</cp:revision>
  <cp:lastPrinted>2021-04-08T10:42:00Z</cp:lastPrinted>
  <dcterms:created xsi:type="dcterms:W3CDTF">2022-01-28T08:50:00Z</dcterms:created>
  <dcterms:modified xsi:type="dcterms:W3CDTF">2022-01-28T08:51:00Z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