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 xml:space="preserve">equisitos exigidos para obtener la condición de beneficiario y de otras subvenciones u otras ayudas públicas acogidas al régimen de </w:t>
      </w:r>
      <w:proofErr w:type="spellStart"/>
      <w:r w:rsidR="005104D3"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B93BF1">
        <w:rPr>
          <w:rFonts w:cs="Arial"/>
          <w:b/>
          <w:lang w:val="es-ES_tradnl"/>
        </w:rPr>
        <w:t>Boletín</w:t>
      </w:r>
      <w:r w:rsidR="00CF4AF9" w:rsidRPr="00B93BF1">
        <w:rPr>
          <w:rFonts w:cs="Arial"/>
          <w:b/>
          <w:lang w:val="pt-BR"/>
        </w:rPr>
        <w:t xml:space="preserve"> Oficial de</w:t>
      </w:r>
      <w:r w:rsidR="00AD6937" w:rsidRPr="00B93BF1">
        <w:rPr>
          <w:rFonts w:cs="Arial"/>
          <w:b/>
          <w:lang w:val="pt-BR"/>
        </w:rPr>
        <w:t xml:space="preserve"> </w:t>
      </w:r>
      <w:r w:rsidR="00CF4AF9" w:rsidRPr="00B93BF1">
        <w:rPr>
          <w:rFonts w:cs="Arial"/>
          <w:b/>
          <w:lang w:val="pt-BR"/>
        </w:rPr>
        <w:t>l</w:t>
      </w:r>
      <w:r w:rsidR="00AD6937" w:rsidRPr="00B93BF1">
        <w:rPr>
          <w:rFonts w:cs="Arial"/>
          <w:b/>
          <w:lang w:val="pt-BR"/>
        </w:rPr>
        <w:t>a</w:t>
      </w:r>
      <w:r w:rsidR="00CF4AF9" w:rsidRPr="00B93BF1">
        <w:rPr>
          <w:rFonts w:cs="Arial"/>
          <w:b/>
          <w:lang w:val="es-ES_tradnl"/>
        </w:rPr>
        <w:t xml:space="preserve"> Provincia</w:t>
      </w:r>
      <w:r w:rsidR="00B93BF1" w:rsidRPr="00B93BF1">
        <w:rPr>
          <w:rFonts w:cs="Arial"/>
          <w:b/>
          <w:lang w:val="pt-BR"/>
        </w:rPr>
        <w:t xml:space="preserve"> de Cádiz</w:t>
      </w:r>
      <w:r w:rsidR="00CF4AF9" w:rsidRPr="00B93BF1">
        <w:rPr>
          <w:rFonts w:cs="Arial"/>
          <w:b/>
          <w:lang w:val="pt-BR"/>
        </w:rPr>
        <w:t xml:space="preserve"> (nº </w:t>
      </w:r>
      <w:r w:rsidR="00B93BF1" w:rsidRPr="00B93BF1">
        <w:rPr>
          <w:rFonts w:cs="Arial"/>
          <w:b/>
          <w:lang w:val="pt-BR"/>
        </w:rPr>
        <w:t xml:space="preserve">135 </w:t>
      </w:r>
      <w:r w:rsidR="00CF4AF9" w:rsidRPr="00B93BF1">
        <w:rPr>
          <w:rFonts w:cs="Arial"/>
          <w:b/>
          <w:lang w:val="pt-BR"/>
        </w:rPr>
        <w:t xml:space="preserve">y fecha </w:t>
      </w:r>
      <w:r w:rsidR="007C14F7">
        <w:rPr>
          <w:rFonts w:cs="Arial"/>
          <w:b/>
          <w:lang w:val="pt-BR"/>
        </w:rPr>
        <w:t>15 de julio</w:t>
      </w:r>
      <w:bookmarkStart w:id="0" w:name="_GoBack"/>
      <w:bookmarkEnd w:id="0"/>
      <w:r w:rsidR="00E24F43" w:rsidRPr="00B93BF1">
        <w:rPr>
          <w:rFonts w:cs="Arial"/>
          <w:b/>
          <w:lang w:val="pt-BR"/>
        </w:rPr>
        <w:t xml:space="preserve"> </w:t>
      </w:r>
      <w:proofErr w:type="spellStart"/>
      <w:r w:rsidR="00E24F43" w:rsidRPr="00B93BF1">
        <w:rPr>
          <w:rFonts w:cs="Arial"/>
          <w:b/>
          <w:lang w:val="pt-BR"/>
        </w:rPr>
        <w:t>de</w:t>
      </w:r>
      <w:proofErr w:type="spellEnd"/>
      <w:r w:rsidR="00E24F43" w:rsidRPr="00B93BF1">
        <w:rPr>
          <w:rFonts w:cs="Arial"/>
          <w:b/>
          <w:lang w:val="pt-BR"/>
        </w:rPr>
        <w:t xml:space="preserve"> 202</w:t>
      </w:r>
      <w:r w:rsidR="00BE313D" w:rsidRPr="00B93BF1">
        <w:rPr>
          <w:rFonts w:cs="Arial"/>
          <w:b/>
          <w:lang w:val="pt-BR"/>
        </w:rPr>
        <w:t>2</w:t>
      </w:r>
      <w:r w:rsidR="00CF4AF9" w:rsidRPr="00B93BF1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2C2B9C">
        <w:rPr>
          <w:rFonts w:cs="Arial"/>
        </w:rPr>
      </w:r>
      <w:r w:rsidR="002C2B9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2B9C">
        <w:rPr>
          <w:rFonts w:cs="Arial"/>
        </w:rPr>
      </w:r>
      <w:r w:rsidR="002C2B9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2B9C">
        <w:rPr>
          <w:rFonts w:cs="Arial"/>
        </w:rPr>
      </w:r>
      <w:r w:rsidR="002C2B9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2B9C">
        <w:rPr>
          <w:rFonts w:cs="Arial"/>
        </w:rPr>
      </w:r>
      <w:r w:rsidR="002C2B9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C2B9C">
        <w:rPr>
          <w:rFonts w:cs="Arial"/>
        </w:rPr>
      </w:r>
      <w:r w:rsidR="002C2B9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</w:t>
      </w:r>
      <w:r w:rsidR="00F43F4C">
        <w:rPr>
          <w:rFonts w:cs="Arial"/>
          <w:szCs w:val="22"/>
        </w:rPr>
        <w:t xml:space="preserve"> Oficial</w:t>
      </w:r>
      <w:r w:rsidR="00CF4AF9">
        <w:rPr>
          <w:rFonts w:cs="Arial"/>
          <w:szCs w:val="22"/>
        </w:rPr>
        <w:t xml:space="preserve"> de Comercio</w:t>
      </w:r>
      <w:r w:rsidR="00F43F4C">
        <w:rPr>
          <w:rFonts w:cs="Arial"/>
          <w:szCs w:val="22"/>
        </w:rPr>
        <w:t>, Industria, Servicios y Navegación del Campo de Gibraltar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F95C9D" w:rsidRDefault="00F95C9D" w:rsidP="00F95C9D">
      <w:pPr>
        <w:widowControl/>
        <w:autoSpaceDE w:val="0"/>
        <w:autoSpaceDN w:val="0"/>
        <w:spacing w:line="276" w:lineRule="auto"/>
        <w:textAlignment w:val="auto"/>
      </w:pPr>
      <w:r w:rsidRPr="00F43F4C">
        <w:rPr>
          <w:rFonts w:cs="Arial"/>
          <w:bCs w:val="0"/>
          <w:szCs w:val="22"/>
        </w:rPr>
        <w:t>[</w:t>
      </w:r>
      <w:r w:rsidRPr="00F43F4C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F43F4C">
        <w:rPr>
          <w:rFonts w:cs="Arial"/>
          <w:bCs w:val="0"/>
          <w:szCs w:val="22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B9C" w:rsidRDefault="002C2B9C">
      <w:pPr>
        <w:spacing w:line="240" w:lineRule="auto"/>
      </w:pPr>
      <w:r>
        <w:separator/>
      </w:r>
    </w:p>
  </w:endnote>
  <w:endnote w:type="continuationSeparator" w:id="0">
    <w:p w:rsidR="002C2B9C" w:rsidRDefault="002C2B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C2B9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C14F7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C14F7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B9C" w:rsidRDefault="002C2B9C">
      <w:pPr>
        <w:spacing w:line="240" w:lineRule="auto"/>
      </w:pPr>
      <w:r>
        <w:separator/>
      </w:r>
    </w:p>
  </w:footnote>
  <w:footnote w:type="continuationSeparator" w:id="0">
    <w:p w:rsidR="002C2B9C" w:rsidRDefault="002C2B9C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43F29" w:rsidP="00CC2680">
    <w:pPr>
      <w:pStyle w:val="Encabezado"/>
    </w:pPr>
    <w:r>
      <w:rPr>
        <w:noProof/>
        <w:lang w:eastAsia="es-ES"/>
      </w:rPr>
      <w:drawing>
        <wp:inline distT="0" distB="0" distL="0" distR="0" wp14:anchorId="59289CA9" wp14:editId="060EE573">
          <wp:extent cx="5400040" cy="449580"/>
          <wp:effectExtent l="0" t="0" r="0" b="762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49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16754"/>
    <w:rsid w:val="00051430"/>
    <w:rsid w:val="000928E6"/>
    <w:rsid w:val="0014604A"/>
    <w:rsid w:val="0017681E"/>
    <w:rsid w:val="001D5A5F"/>
    <w:rsid w:val="001E05F6"/>
    <w:rsid w:val="002858FD"/>
    <w:rsid w:val="002912DE"/>
    <w:rsid w:val="00297E3F"/>
    <w:rsid w:val="002C2B9C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369DA"/>
    <w:rsid w:val="00580213"/>
    <w:rsid w:val="005A6118"/>
    <w:rsid w:val="005E39F1"/>
    <w:rsid w:val="00642B54"/>
    <w:rsid w:val="006707FE"/>
    <w:rsid w:val="007A3166"/>
    <w:rsid w:val="007C14F7"/>
    <w:rsid w:val="007D170F"/>
    <w:rsid w:val="0082182A"/>
    <w:rsid w:val="00830506"/>
    <w:rsid w:val="00843F29"/>
    <w:rsid w:val="00850477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93BF1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43F4C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45AD4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474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8</cp:revision>
  <cp:lastPrinted>2022-07-05T10:39:00Z</cp:lastPrinted>
  <dcterms:created xsi:type="dcterms:W3CDTF">2022-04-21T12:13:00Z</dcterms:created>
  <dcterms:modified xsi:type="dcterms:W3CDTF">2022-07-15T06:20:00Z</dcterms:modified>
</cp:coreProperties>
</file>