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1E7478CF" w14:textId="27113869" w:rsidR="007F44EF" w:rsidRDefault="007F44EF" w:rsidP="007F44E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Solicitud de Ayuda – P</w:t>
      </w:r>
      <w:r w:rsidR="00D22AD4">
        <w:rPr>
          <w:rFonts w:cs="Arial"/>
          <w:b/>
          <w:sz w:val="24"/>
          <w:szCs w:val="22"/>
        </w:rPr>
        <w:t>rograma</w:t>
      </w:r>
      <w:r>
        <w:rPr>
          <w:rFonts w:cs="Arial"/>
          <w:b/>
          <w:sz w:val="24"/>
          <w:szCs w:val="22"/>
        </w:rPr>
        <w:t xml:space="preserve"> </w:t>
      </w:r>
      <w:r w:rsidR="00D22AD4">
        <w:rPr>
          <w:rFonts w:cs="Arial"/>
          <w:b/>
          <w:sz w:val="24"/>
          <w:szCs w:val="22"/>
        </w:rPr>
        <w:t xml:space="preserve">Talento </w:t>
      </w:r>
      <w:r>
        <w:rPr>
          <w:rFonts w:cs="Arial"/>
          <w:b/>
          <w:sz w:val="24"/>
          <w:szCs w:val="22"/>
        </w:rPr>
        <w:t>45+</w:t>
      </w:r>
    </w:p>
    <w:p w14:paraId="05871424" w14:textId="184AF170" w:rsidR="0056010B" w:rsidRPr="003918CA" w:rsidRDefault="002C02B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w:t>
      </w:r>
      <w:r w:rsidR="00065323">
        <w:rPr>
          <w:rFonts w:cs="Arial"/>
          <w:b/>
          <w:lang w:val="es-ES_tradnl"/>
        </w:rPr>
        <w:t xml:space="preserve"> </w:t>
      </w:r>
      <w:r w:rsidR="0056010B" w:rsidRPr="003918CA">
        <w:rPr>
          <w:rFonts w:cs="Arial"/>
          <w:b/>
          <w:lang w:val="es-ES_tradnl"/>
        </w:rPr>
        <w:t>Oficial de la Provincia de</w:t>
      </w:r>
      <w:r>
        <w:rPr>
          <w:rFonts w:cs="Arial"/>
          <w:b/>
          <w:lang w:val="es-ES_tradnl"/>
        </w:rPr>
        <w:t xml:space="preserve"> Jaén</w:t>
      </w:r>
      <w:r w:rsidR="0056010B" w:rsidRPr="003918CA">
        <w:rPr>
          <w:rFonts w:cs="Arial"/>
          <w:b/>
          <w:lang w:val="es-ES_tradnl"/>
        </w:rPr>
        <w:t xml:space="preserve"> (nº </w:t>
      </w:r>
      <w:r w:rsidR="008837A7">
        <w:rPr>
          <w:rFonts w:cs="Arial"/>
          <w:b/>
          <w:lang w:val="es-ES_tradnl"/>
        </w:rPr>
        <w:t>93</w:t>
      </w:r>
      <w:r w:rsidR="0056010B" w:rsidRPr="003918CA">
        <w:rPr>
          <w:rFonts w:cs="Arial"/>
          <w:b/>
          <w:lang w:val="es-ES_tradnl"/>
        </w:rPr>
        <w:t xml:space="preserve"> y fecha </w:t>
      </w:r>
      <w:r w:rsidR="008837A7" w:rsidRPr="008837A7">
        <w:rPr>
          <w:rFonts w:cs="Arial"/>
          <w:b/>
          <w:lang w:val="es-ES_tradnl"/>
        </w:rPr>
        <w:t>14</w:t>
      </w:r>
      <w:r w:rsidRPr="008837A7">
        <w:rPr>
          <w:rFonts w:cs="Arial"/>
          <w:b/>
          <w:lang w:val="es-ES_tradnl"/>
        </w:rPr>
        <w:t xml:space="preserve"> de mayo de </w:t>
      </w:r>
      <w:r w:rsidR="00335FE8" w:rsidRPr="008837A7">
        <w:rPr>
          <w:rFonts w:cs="Arial"/>
          <w:b/>
          <w:lang w:val="es-ES_tradnl"/>
        </w:rPr>
        <w:t>202</w:t>
      </w:r>
      <w:r w:rsidR="00F03993">
        <w:rPr>
          <w:rFonts w:cs="Arial"/>
          <w:b/>
          <w:lang w:val="es-ES_tradnl"/>
        </w:rPr>
        <w:t>6</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6CC8D458" w14:textId="7C5B3C55" w:rsidR="00A472AA" w:rsidRPr="006C229A" w:rsidRDefault="006C229A" w:rsidP="002C02B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0E8AEA96" w14:textId="077BD346" w:rsidR="00F03993" w:rsidRPr="007450B9" w:rsidRDefault="00F03993" w:rsidP="00F03993">
            <w:pPr>
              <w:widowControl/>
              <w:adjustRightInd/>
              <w:textAlignment w:val="auto"/>
              <w:rPr>
                <w:rFonts w:asciiTheme="minorHAnsi" w:hAnsiTheme="minorHAnsi" w:cstheme="minorHAnsi"/>
                <w:b/>
                <w:bCs w:val="0"/>
                <w:i/>
                <w:sz w:val="16"/>
                <w:szCs w:val="16"/>
                <w:lang w:val="es-ES_tradnl"/>
              </w:rPr>
            </w:pPr>
            <w:r w:rsidRPr="007450B9">
              <w:rPr>
                <w:rFonts w:asciiTheme="minorHAnsi" w:hAnsiTheme="minorHAnsi" w:cstheme="minorHAnsi"/>
                <w:b/>
                <w:bCs w:val="0"/>
                <w:i/>
                <w:sz w:val="16"/>
                <w:szCs w:val="16"/>
                <w:lang w:val="es-ES_tradnl"/>
              </w:rPr>
              <w:t>Autorizo a la Cámara de Comercio de</w:t>
            </w:r>
            <w:r w:rsidR="002C02BA">
              <w:rPr>
                <w:rFonts w:asciiTheme="minorHAnsi" w:hAnsiTheme="minorHAnsi" w:cstheme="minorHAnsi"/>
                <w:b/>
                <w:bCs w:val="0"/>
                <w:i/>
                <w:sz w:val="16"/>
                <w:szCs w:val="16"/>
                <w:lang w:val="es-ES_tradnl"/>
              </w:rPr>
              <w:t xml:space="preserve"> Andújar</w:t>
            </w:r>
            <w:r w:rsidRPr="007450B9">
              <w:rPr>
                <w:rFonts w:asciiTheme="minorHAnsi" w:hAnsiTheme="minorHAnsi" w:cstheme="minorHAnsi"/>
                <w:b/>
                <w:bCs w:val="0"/>
                <w:i/>
                <w:sz w:val="16"/>
                <w:szCs w:val="16"/>
                <w:lang w:val="es-ES_tradnl"/>
              </w:rPr>
              <w:t xml:space="preserve"> y a la Cámara de Comercio de España a realizar la consulta de la</w:t>
            </w:r>
            <w:r>
              <w:rPr>
                <w:rFonts w:asciiTheme="minorHAnsi" w:hAnsiTheme="minorHAnsi" w:cstheme="minorHAnsi"/>
                <w:b/>
                <w:bCs w:val="0"/>
                <w:i/>
                <w:sz w:val="16"/>
                <w:szCs w:val="16"/>
                <w:lang w:val="es-ES_tradnl"/>
              </w:rPr>
              <w:t xml:space="preserve"> información</w:t>
            </w:r>
            <w:r w:rsidRPr="007450B9">
              <w:rPr>
                <w:rFonts w:asciiTheme="minorHAnsi" w:hAnsiTheme="minorHAnsi" w:cstheme="minorHAnsi"/>
                <w:b/>
                <w:bCs w:val="0"/>
                <w:i/>
                <w:sz w:val="16"/>
                <w:szCs w:val="16"/>
                <w:lang w:val="es-ES_tradnl"/>
              </w:rPr>
              <w:t>:</w:t>
            </w:r>
          </w:p>
          <w:p w14:paraId="02562901" w14:textId="77777777" w:rsidR="00F03993" w:rsidRDefault="00F03993" w:rsidP="00F03993">
            <w:pPr>
              <w:widowControl/>
              <w:numPr>
                <w:ilvl w:val="0"/>
                <w:numId w:val="1"/>
              </w:numPr>
              <w:adjustRightInd/>
              <w:textAlignment w:val="auto"/>
              <w:rPr>
                <w:rFonts w:asciiTheme="minorHAnsi" w:hAnsiTheme="minorHAnsi" w:cstheme="minorHAnsi"/>
                <w:i/>
                <w:sz w:val="16"/>
                <w:szCs w:val="16"/>
                <w:lang w:val="es-ES_tradnl"/>
              </w:rPr>
            </w:pPr>
            <w:r>
              <w:rPr>
                <w:rFonts w:asciiTheme="minorHAnsi" w:hAnsiTheme="minorHAnsi" w:cstheme="minorHAnsi"/>
                <w:i/>
                <w:sz w:val="16"/>
                <w:szCs w:val="16"/>
                <w:lang w:val="es-ES_tradnl"/>
              </w:rPr>
              <w:t>Acreditación</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 encontrarse</w:t>
            </w:r>
            <w:r w:rsidRPr="006C229A">
              <w:rPr>
                <w:rFonts w:asciiTheme="minorHAnsi" w:hAnsiTheme="minorHAnsi" w:cstheme="minorHAnsi"/>
                <w:i/>
                <w:sz w:val="16"/>
                <w:szCs w:val="16"/>
                <w:lang w:val="es-ES_tradnl"/>
              </w:rPr>
              <w:t xml:space="preserve"> al día en sus obligaciones tributarias para obtener subvenciones públicas</w:t>
            </w:r>
            <w:r>
              <w:rPr>
                <w:rFonts w:asciiTheme="minorHAnsi" w:hAnsiTheme="minorHAnsi" w:cstheme="minorHAnsi"/>
                <w:i/>
                <w:sz w:val="16"/>
                <w:szCs w:val="16"/>
                <w:lang w:val="es-ES_tradnl"/>
              </w:rPr>
              <w:t xml:space="preserve">, </w:t>
            </w:r>
            <w:r w:rsidRPr="007450B9">
              <w:rPr>
                <w:rFonts w:asciiTheme="minorHAnsi" w:hAnsiTheme="minorHAnsi" w:cstheme="minorHAnsi"/>
                <w:i/>
                <w:sz w:val="16"/>
                <w:szCs w:val="16"/>
                <w:lang w:val="es-ES_tradnl"/>
              </w:rPr>
              <w:t>según lo establecido en la Ley 38/2003, de 17 de noviembre, General de Subvenciones</w:t>
            </w:r>
            <w:r>
              <w:rPr>
                <w:rFonts w:asciiTheme="minorHAnsi" w:hAnsiTheme="minorHAnsi" w:cstheme="minorHAnsi"/>
                <w:i/>
                <w:sz w:val="16"/>
                <w:szCs w:val="16"/>
                <w:lang w:val="es-ES_tradnl"/>
              </w:rPr>
              <w:t>.</w:t>
            </w:r>
          </w:p>
          <w:p w14:paraId="3E6FBACB" w14:textId="77777777" w:rsidR="00F03993" w:rsidRPr="005B2C92"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w:t>
            </w:r>
            <w:r w:rsidRPr="006C229A">
              <w:rPr>
                <w:rFonts w:asciiTheme="minorHAnsi" w:hAnsiTheme="minorHAnsi" w:cstheme="minorHAnsi"/>
                <w:i/>
                <w:sz w:val="16"/>
                <w:szCs w:val="16"/>
                <w:lang w:val="es-ES_tradnl"/>
              </w:rPr>
              <w:t xml:space="preserve"> de estar al día </w:t>
            </w:r>
            <w:r>
              <w:rPr>
                <w:rFonts w:asciiTheme="minorHAnsi" w:hAnsiTheme="minorHAnsi" w:cstheme="minorHAnsi"/>
                <w:i/>
                <w:sz w:val="16"/>
                <w:szCs w:val="16"/>
                <w:lang w:val="es-ES_tradnl"/>
              </w:rPr>
              <w:t>en su</w:t>
            </w:r>
            <w:r w:rsidRPr="007450B9">
              <w:rPr>
                <w:rFonts w:asciiTheme="minorHAnsi" w:hAnsiTheme="minorHAnsi" w:cstheme="minorHAnsi"/>
                <w:i/>
                <w:sz w:val="16"/>
                <w:szCs w:val="16"/>
                <w:lang w:val="es-ES_tradnl"/>
              </w:rPr>
              <w:t>s obligaciones con la Tesorería General de la Seguridad Social, según lo establecido en la Ley 38/2003, de 17 de noviembre, General de Subvenciones</w:t>
            </w:r>
          </w:p>
          <w:p w14:paraId="5F5DD6C3" w14:textId="77777777" w:rsidR="00F03993" w:rsidRPr="007450B9"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 de</w:t>
            </w:r>
            <w:r>
              <w:t xml:space="preserve"> </w:t>
            </w:r>
            <w:r w:rsidRPr="005B2C92">
              <w:rPr>
                <w:rFonts w:asciiTheme="minorHAnsi" w:hAnsiTheme="minorHAnsi" w:cstheme="minorHAnsi"/>
                <w:i/>
                <w:sz w:val="16"/>
                <w:szCs w:val="16"/>
                <w:lang w:val="es-ES_tradnl"/>
              </w:rPr>
              <w:t>no encontrarse incurso en alguna de las circunstancias establecidas en el artículo 13.2 de la Ley 38/2003, General de Subvenciones, para obtener la condición de beneficiario de subvenciones</w:t>
            </w:r>
            <w:r w:rsidRPr="006C229A">
              <w:rPr>
                <w:rFonts w:asciiTheme="minorHAnsi" w:hAnsiTheme="minorHAnsi" w:cstheme="minorHAnsi"/>
                <w:i/>
                <w:sz w:val="16"/>
                <w:szCs w:val="16"/>
                <w:lang w:val="es-ES_tradnl"/>
              </w:rPr>
              <w:t>.</w:t>
            </w:r>
          </w:p>
          <w:p w14:paraId="58702788" w14:textId="2E04DF97" w:rsidR="006C229A" w:rsidRPr="006C229A"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sidRPr="007450B9">
              <w:rPr>
                <w:rFonts w:asciiTheme="minorHAnsi" w:hAnsiTheme="minorHAnsi" w:cstheme="minorHAnsi"/>
                <w:i/>
                <w:sz w:val="16"/>
                <w:szCs w:val="16"/>
                <w:lang w:val="es-ES_tradnl"/>
              </w:rPr>
              <w:t>La información relativa a los epígrafes del Impuesto sobre Actividades Económicas (IAE) en los que el solicitante está dado de alta y a la antigüedad en el ejercicio de la actividad económica.</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1902CA40" w:rsidR="0041140B" w:rsidRPr="006C229A" w:rsidRDefault="006C229A" w:rsidP="003A0CF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EE697D">
              <w:rPr>
                <w:rFonts w:asciiTheme="minorHAnsi" w:hAnsiTheme="minorHAnsi" w:cstheme="minorHAnsi"/>
                <w:i/>
                <w:sz w:val="16"/>
                <w:szCs w:val="16"/>
                <w:lang w:val="es-ES_tradnl"/>
              </w:rPr>
              <w:t xml:space="preserve"> las ETT para justificar que </w:t>
            </w:r>
            <w:r w:rsidRPr="006C229A">
              <w:rPr>
                <w:rFonts w:asciiTheme="minorHAnsi" w:hAnsiTheme="minorHAnsi" w:cstheme="minorHAnsi"/>
                <w:i/>
                <w:sz w:val="16"/>
                <w:szCs w:val="16"/>
                <w:lang w:val="es-ES_tradnl"/>
              </w:rPr>
              <w:t xml:space="preserve">las </w:t>
            </w:r>
            <w:r w:rsidR="00EE697D">
              <w:rPr>
                <w:rFonts w:asciiTheme="minorHAnsi" w:hAnsiTheme="minorHAnsi" w:cstheme="minorHAnsi"/>
                <w:i/>
                <w:sz w:val="16"/>
                <w:szCs w:val="16"/>
                <w:lang w:val="es-ES_tradnl"/>
              </w:rPr>
              <w:t>personas participantes</w:t>
            </w:r>
            <w:r w:rsidRPr="006C229A">
              <w:rPr>
                <w:rFonts w:asciiTheme="minorHAnsi" w:hAnsiTheme="minorHAnsi" w:cstheme="minorHAnsi"/>
                <w:i/>
                <w:sz w:val="16"/>
                <w:szCs w:val="16"/>
                <w:lang w:val="es-ES_tradnl"/>
              </w:rPr>
              <w:t xml:space="preserve"> contratad</w:t>
            </w:r>
            <w:r w:rsidR="00EE697D">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613B205D" w:rsidR="006C229A" w:rsidRPr="006C229A" w:rsidRDefault="00E5134A" w:rsidP="006C229A">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0BF5F445" w14:textId="3BAB8C5F"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7F44EF">
              <w:rPr>
                <w:rFonts w:asciiTheme="minorHAnsi" w:hAnsiTheme="minorHAnsi" w:cstheme="minorHAnsi"/>
                <w:b/>
                <w:i/>
                <w:sz w:val="16"/>
                <w:szCs w:val="16"/>
                <w:lang w:val="es-ES_tradnl"/>
              </w:rPr>
              <w:t>personas</w:t>
            </w:r>
            <w:r w:rsidRPr="006C229A">
              <w:rPr>
                <w:rFonts w:asciiTheme="minorHAnsi" w:hAnsiTheme="minorHAnsi" w:cstheme="minorHAnsi"/>
                <w:b/>
                <w:i/>
                <w:sz w:val="16"/>
                <w:szCs w:val="16"/>
                <w:lang w:val="es-ES_tradnl"/>
              </w:rPr>
              <w:t xml:space="preserve"> contratad</w:t>
            </w:r>
            <w:r w:rsidR="007F44EF">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14:paraId="75A8AE04" w14:textId="34BE494F" w:rsidR="006C229A" w:rsidRPr="006C229A" w:rsidRDefault="006C229A" w:rsidP="007F44EF">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7F44EF" w:rsidRPr="007F44EF">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2E4161FD" w:rsidR="006C229A" w:rsidRPr="006C229A" w:rsidRDefault="006C229A" w:rsidP="007F44EF">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 xml:space="preserve">Vida laboral de </w:t>
            </w:r>
            <w:r w:rsidR="007F44EF">
              <w:rPr>
                <w:rFonts w:asciiTheme="minorHAnsi" w:hAnsiTheme="minorHAnsi" w:cstheme="minorHAnsi"/>
                <w:i/>
                <w:sz w:val="16"/>
                <w:szCs w:val="16"/>
                <w:lang w:val="es-ES_tradnl"/>
              </w:rPr>
              <w:t>las personas</w:t>
            </w:r>
            <w:r w:rsidRPr="006C229A">
              <w:rPr>
                <w:rFonts w:asciiTheme="minorHAnsi" w:hAnsiTheme="minorHAnsi" w:cstheme="minorHAnsi"/>
                <w:i/>
                <w:sz w:val="16"/>
                <w:szCs w:val="16"/>
                <w:lang w:val="es-ES_tradnl"/>
              </w:rPr>
              <w:t xml:space="preserve">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BB355AC" w:rsidR="00B2048A" w:rsidRPr="006C229A" w:rsidRDefault="00B2048A" w:rsidP="007F44EF">
            <w:pPr>
              <w:rPr>
                <w:rFonts w:asciiTheme="minorHAnsi" w:hAnsiTheme="minorHAnsi" w:cstheme="minorHAnsi"/>
                <w:sz w:val="16"/>
              </w:rPr>
            </w:pPr>
            <w:r w:rsidRPr="006C229A">
              <w:rPr>
                <w:rFonts w:asciiTheme="minorHAnsi" w:hAnsiTheme="minorHAnsi" w:cstheme="minorHAnsi"/>
                <w:sz w:val="22"/>
              </w:rPr>
              <w:t xml:space="preserve">____ / _____ / </w:t>
            </w:r>
            <w:r w:rsidR="00335FE8">
              <w:rPr>
                <w:rFonts w:asciiTheme="minorHAnsi" w:hAnsiTheme="minorHAnsi" w:cstheme="minorHAnsi"/>
                <w:sz w:val="22"/>
              </w:rPr>
              <w:t>202</w:t>
            </w:r>
            <w:r w:rsidR="00F03993">
              <w:rPr>
                <w:rFonts w:asciiTheme="minorHAnsi" w:hAnsiTheme="minorHAnsi" w:cstheme="minorHAnsi"/>
                <w:sz w:val="22"/>
              </w:rPr>
              <w:t>6</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C02BA">
        <w:tc>
          <w:tcPr>
            <w:tcW w:w="9002" w:type="dxa"/>
            <w:gridSpan w:val="14"/>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C02BA">
        <w:tc>
          <w:tcPr>
            <w:tcW w:w="9002" w:type="dxa"/>
            <w:gridSpan w:val="14"/>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1FCEBD6D"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2C02BA">
              <w:rPr>
                <w:rFonts w:asciiTheme="minorHAnsi" w:hAnsiTheme="minorHAnsi" w:cstheme="minorHAnsi"/>
              </w:rPr>
              <w:t xml:space="preserve"> Andújar</w:t>
            </w:r>
            <w:r w:rsidRPr="006C229A">
              <w:rPr>
                <w:rFonts w:asciiTheme="minorHAnsi" w:hAnsiTheme="minorHAnsi" w:cstheme="minorHAnsi"/>
              </w:rPr>
              <w:t xml:space="preserve">,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2C02BA">
              <w:rPr>
                <w:rFonts w:asciiTheme="minorHAnsi" w:hAnsiTheme="minorHAnsi" w:cstheme="minorHAnsi"/>
              </w:rPr>
              <w:t>2026</w:t>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7FB9C" w14:textId="77777777" w:rsidR="004D3EBE" w:rsidRDefault="004D3EBE" w:rsidP="0069290F">
      <w:pPr>
        <w:spacing w:line="240" w:lineRule="auto"/>
      </w:pPr>
      <w:r>
        <w:separator/>
      </w:r>
    </w:p>
  </w:endnote>
  <w:endnote w:type="continuationSeparator" w:id="0">
    <w:p w14:paraId="32E51081" w14:textId="77777777" w:rsidR="004D3EBE" w:rsidRDefault="004D3EBE" w:rsidP="0069290F">
      <w:pPr>
        <w:spacing w:line="240" w:lineRule="auto"/>
      </w:pPr>
      <w:r>
        <w:continuationSeparator/>
      </w:r>
    </w:p>
  </w:endnote>
  <w:endnote w:id="1">
    <w:p w14:paraId="37BF7D11" w14:textId="2DFB28A7"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D22AD4">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w:t>
      </w:r>
      <w:r w:rsidR="002C02BA">
        <w:rPr>
          <w:rFonts w:asciiTheme="minorHAnsi" w:hAnsiTheme="minorHAnsi" w:cstheme="minorHAnsi"/>
          <w:sz w:val="16"/>
          <w:szCs w:val="16"/>
        </w:rPr>
        <w:t>Servicios</w:t>
      </w:r>
      <w:r w:rsidRPr="00896992">
        <w:rPr>
          <w:rFonts w:asciiTheme="minorHAnsi" w:hAnsiTheme="minorHAnsi" w:cstheme="minorHAnsi"/>
          <w:sz w:val="16"/>
          <w:szCs w:val="16"/>
        </w:rPr>
        <w:t xml:space="preserve"> de</w:t>
      </w:r>
      <w:r w:rsidR="002C02BA">
        <w:rPr>
          <w:rFonts w:asciiTheme="minorHAnsi" w:hAnsiTheme="minorHAnsi" w:cstheme="minorHAnsi"/>
          <w:sz w:val="16"/>
          <w:szCs w:val="16"/>
        </w:rPr>
        <w:t xml:space="preserve"> Andújar (C/ Mariana Pineda, 34. 23.740 Andújar (Jaén)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8732079" w:rsidR="006C229A" w:rsidRPr="00896992" w:rsidRDefault="00896992" w:rsidP="00896992">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sidR="007F44EF">
        <w:rPr>
          <w:rFonts w:asciiTheme="minorHAnsi" w:hAnsiTheme="minorHAnsi" w:cstheme="minorHAnsi"/>
          <w:sz w:val="16"/>
          <w:szCs w:val="16"/>
        </w:rPr>
        <w:t xml:space="preserve"> y Economía</w:t>
      </w:r>
      <w:r w:rsidRPr="00896992">
        <w:rPr>
          <w:rFonts w:asciiTheme="minorHAnsi" w:hAnsiTheme="minorHAnsi" w:cstheme="minorHAnsi"/>
          <w:sz w:val="16"/>
          <w:szCs w:val="16"/>
        </w:rPr>
        <w:t xml:space="preserve">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2C02BA">
        <w:rPr>
          <w:rFonts w:asciiTheme="minorHAnsi" w:eastAsia="Calibri" w:hAnsiTheme="minorHAnsi" w:cstheme="minorHAnsi"/>
          <w:color w:val="000000"/>
          <w:kern w:val="2"/>
          <w:sz w:val="16"/>
          <w:szCs w:val="16"/>
          <w:lang w:eastAsia="zh-CN"/>
        </w:rPr>
        <w:t xml:space="preserve"> </w:t>
      </w:r>
      <w:hyperlink r:id="rId1" w:history="1">
        <w:r w:rsidR="002C02BA" w:rsidRPr="00BC00B4">
          <w:rPr>
            <w:rStyle w:val="Hipervnculo"/>
            <w:rFonts w:asciiTheme="minorHAnsi" w:eastAsia="Calibri" w:hAnsiTheme="minorHAnsi" w:cstheme="minorHAnsi"/>
            <w:kern w:val="2"/>
            <w:sz w:val="16"/>
            <w:szCs w:val="16"/>
            <w:lang w:eastAsia="zh-CN"/>
          </w:rPr>
          <w:t>administracion@camaraandujar.com</w:t>
        </w:r>
      </w:hyperlink>
      <w:r w:rsidR="002C02BA">
        <w:rPr>
          <w:rFonts w:asciiTheme="minorHAnsi" w:eastAsia="Calibri" w:hAnsiTheme="minorHAnsi" w:cstheme="minorHAnsi"/>
          <w:color w:val="000000"/>
          <w:kern w:val="2"/>
          <w:sz w:val="16"/>
          <w:szCs w:val="16"/>
          <w:lang w:eastAsia="zh-CN"/>
        </w:rPr>
        <w:t>.</w:t>
      </w:r>
      <w:r w:rsidRPr="00896992">
        <w:rPr>
          <w:rFonts w:asciiTheme="minorHAnsi" w:hAnsiTheme="minorHAnsi" w:cstheme="minorHAnsi"/>
          <w:sz w:val="16"/>
          <w:szCs w:val="16"/>
        </w:rPr>
        <w:t xml:space="preserve">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Content>
      <w:p w14:paraId="0C4DD24D" w14:textId="76329D41" w:rsidR="0069290F" w:rsidRDefault="0069290F">
        <w:pPr>
          <w:pStyle w:val="Piedepgina"/>
          <w:jc w:val="right"/>
        </w:pPr>
        <w:r>
          <w:fldChar w:fldCharType="begin"/>
        </w:r>
        <w:r>
          <w:instrText>PAGE   \* MERGEFORMAT</w:instrText>
        </w:r>
        <w:r>
          <w:fldChar w:fldCharType="separate"/>
        </w:r>
        <w:r w:rsidR="00EE697D">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0E7F3" w14:textId="77777777" w:rsidR="004D3EBE" w:rsidRDefault="004D3EBE" w:rsidP="0069290F">
      <w:pPr>
        <w:spacing w:line="240" w:lineRule="auto"/>
      </w:pPr>
      <w:r>
        <w:separator/>
      </w:r>
    </w:p>
  </w:footnote>
  <w:footnote w:type="continuationSeparator" w:id="0">
    <w:p w14:paraId="29D87529" w14:textId="77777777" w:rsidR="004D3EBE" w:rsidRDefault="004D3EBE"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8CACA" w14:textId="6333D1FB" w:rsidR="0055206A" w:rsidRPr="0055206A" w:rsidRDefault="0055206A" w:rsidP="0055206A">
    <w:pPr>
      <w:pStyle w:val="Encabezado"/>
      <w:tabs>
        <w:tab w:val="center" w:pos="4686"/>
        <w:tab w:val="right" w:pos="9372"/>
      </w:tabs>
    </w:pPr>
    <w:r w:rsidRPr="0055206A">
      <w:rPr>
        <w:noProof/>
      </w:rPr>
      <w:drawing>
        <wp:inline distT="0" distB="0" distL="0" distR="0" wp14:anchorId="44DCB780" wp14:editId="37B8A687">
          <wp:extent cx="1266825" cy="285750"/>
          <wp:effectExtent l="0" t="0" r="9525" b="0"/>
          <wp:docPr id="52486302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r="9605" b="2803"/>
                  <a:stretch>
                    <a:fillRect/>
                  </a:stretch>
                </pic:blipFill>
                <pic:spPr bwMode="auto">
                  <a:xfrm>
                    <a:off x="0" y="0"/>
                    <a:ext cx="1266825" cy="285750"/>
                  </a:xfrm>
                  <a:prstGeom prst="rect">
                    <a:avLst/>
                  </a:prstGeom>
                  <a:noFill/>
                  <a:ln>
                    <a:noFill/>
                  </a:ln>
                </pic:spPr>
              </pic:pic>
            </a:graphicData>
          </a:graphic>
        </wp:inline>
      </w:drawing>
    </w:r>
    <w:r w:rsidRPr="0055206A">
      <w:rPr>
        <w:noProof/>
      </w:rPr>
      <w:drawing>
        <wp:inline distT="0" distB="0" distL="0" distR="0" wp14:anchorId="62788429" wp14:editId="5F85C4B8">
          <wp:extent cx="1057275" cy="361950"/>
          <wp:effectExtent l="0" t="0" r="9525" b="0"/>
          <wp:docPr id="199067224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t="14285" b="21927"/>
                  <a:stretch>
                    <a:fillRect/>
                  </a:stretch>
                </pic:blipFill>
                <pic:spPr bwMode="auto">
                  <a:xfrm>
                    <a:off x="0" y="0"/>
                    <a:ext cx="1057275" cy="361950"/>
                  </a:xfrm>
                  <a:prstGeom prst="rect">
                    <a:avLst/>
                  </a:prstGeom>
                  <a:noFill/>
                  <a:ln>
                    <a:noFill/>
                  </a:ln>
                </pic:spPr>
              </pic:pic>
            </a:graphicData>
          </a:graphic>
        </wp:inline>
      </w:drawing>
    </w:r>
    <w:r w:rsidRPr="0055206A">
      <w:rPr>
        <w:noProof/>
      </w:rPr>
      <w:drawing>
        <wp:inline distT="0" distB="0" distL="0" distR="0" wp14:anchorId="447310DB" wp14:editId="44894EEA">
          <wp:extent cx="1447800" cy="304800"/>
          <wp:effectExtent l="0" t="0" r="0" b="0"/>
          <wp:docPr id="173993919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47800" cy="304800"/>
                  </a:xfrm>
                  <a:prstGeom prst="rect">
                    <a:avLst/>
                  </a:prstGeom>
                  <a:noFill/>
                  <a:ln>
                    <a:noFill/>
                  </a:ln>
                </pic:spPr>
              </pic:pic>
            </a:graphicData>
          </a:graphic>
        </wp:inline>
      </w:drawing>
    </w:r>
    <w:r w:rsidRPr="0055206A">
      <w:rPr>
        <w:noProof/>
      </w:rPr>
      <w:drawing>
        <wp:inline distT="0" distB="0" distL="0" distR="0" wp14:anchorId="0D5A73FC" wp14:editId="71DEB68D">
          <wp:extent cx="933450" cy="295275"/>
          <wp:effectExtent l="0" t="0" r="0" b="9525"/>
          <wp:docPr id="19732071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4">
                    <a:extLst>
                      <a:ext uri="{28A0092B-C50C-407E-A947-70E740481C1C}">
                        <a14:useLocalDpi xmlns:a14="http://schemas.microsoft.com/office/drawing/2010/main" val="0"/>
                      </a:ext>
                    </a:extLst>
                  </a:blip>
                  <a:srcRect l="21693" t="12080" r="19577" b="16107"/>
                  <a:stretch>
                    <a:fillRect/>
                  </a:stretch>
                </pic:blipFill>
                <pic:spPr bwMode="auto">
                  <a:xfrm>
                    <a:off x="0" y="0"/>
                    <a:ext cx="933450" cy="295275"/>
                  </a:xfrm>
                  <a:prstGeom prst="rect">
                    <a:avLst/>
                  </a:prstGeom>
                  <a:noFill/>
                  <a:ln>
                    <a:noFill/>
                  </a:ln>
                </pic:spPr>
              </pic:pic>
            </a:graphicData>
          </a:graphic>
        </wp:inline>
      </w:drawing>
    </w:r>
    <w:r w:rsidRPr="0055206A">
      <w:rPr>
        <w:noProof/>
      </w:rPr>
      <w:drawing>
        <wp:inline distT="0" distB="0" distL="0" distR="0" wp14:anchorId="62203687" wp14:editId="03F254D3">
          <wp:extent cx="666750" cy="361950"/>
          <wp:effectExtent l="0" t="0" r="0" b="0"/>
          <wp:docPr id="16640529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5">
                    <a:extLst>
                      <a:ext uri="{28A0092B-C50C-407E-A947-70E740481C1C}">
                        <a14:useLocalDpi xmlns:a14="http://schemas.microsoft.com/office/drawing/2010/main" val="0"/>
                      </a:ext>
                    </a:extLst>
                  </a:blip>
                  <a:srcRect l="6702" t="16209" r="6879" b="16957"/>
                  <a:stretch>
                    <a:fillRect/>
                  </a:stretch>
                </pic:blipFill>
                <pic:spPr bwMode="auto">
                  <a:xfrm>
                    <a:off x="0" y="0"/>
                    <a:ext cx="666750" cy="361950"/>
                  </a:xfrm>
                  <a:prstGeom prst="rect">
                    <a:avLst/>
                  </a:prstGeom>
                  <a:noFill/>
                  <a:ln>
                    <a:noFill/>
                  </a:ln>
                </pic:spPr>
              </pic:pic>
            </a:graphicData>
          </a:graphic>
        </wp:inline>
      </w:drawing>
    </w:r>
  </w:p>
  <w:p w14:paraId="5244184F" w14:textId="7FE85084" w:rsidR="0069290F" w:rsidRDefault="0072437E" w:rsidP="0072437E">
    <w:pPr>
      <w:pStyle w:val="Encabezado"/>
      <w:tabs>
        <w:tab w:val="center" w:pos="4686"/>
        <w:tab w:val="right" w:pos="9372"/>
      </w:tabs>
    </w:pPr>
    <w:r>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54140092">
    <w:abstractNumId w:val="1"/>
  </w:num>
  <w:num w:numId="2" w16cid:durableId="147425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27740C"/>
    <w:rsid w:val="002C02BA"/>
    <w:rsid w:val="00335FE8"/>
    <w:rsid w:val="00343085"/>
    <w:rsid w:val="00351349"/>
    <w:rsid w:val="00382D10"/>
    <w:rsid w:val="003979B7"/>
    <w:rsid w:val="003A0CF0"/>
    <w:rsid w:val="003A6A0D"/>
    <w:rsid w:val="003D169A"/>
    <w:rsid w:val="0041140B"/>
    <w:rsid w:val="004171C8"/>
    <w:rsid w:val="00420BAA"/>
    <w:rsid w:val="00423EA9"/>
    <w:rsid w:val="00476C07"/>
    <w:rsid w:val="004858C6"/>
    <w:rsid w:val="004B1448"/>
    <w:rsid w:val="004C14C8"/>
    <w:rsid w:val="004D3EBE"/>
    <w:rsid w:val="004F4DA3"/>
    <w:rsid w:val="0055206A"/>
    <w:rsid w:val="00552B32"/>
    <w:rsid w:val="0056010B"/>
    <w:rsid w:val="005A5544"/>
    <w:rsid w:val="005F14CC"/>
    <w:rsid w:val="00644FEF"/>
    <w:rsid w:val="006548F3"/>
    <w:rsid w:val="0066430E"/>
    <w:rsid w:val="0069290F"/>
    <w:rsid w:val="006C0042"/>
    <w:rsid w:val="006C229A"/>
    <w:rsid w:val="0072437E"/>
    <w:rsid w:val="007400C5"/>
    <w:rsid w:val="007D6D6C"/>
    <w:rsid w:val="007F44EF"/>
    <w:rsid w:val="008019AE"/>
    <w:rsid w:val="00811F8D"/>
    <w:rsid w:val="0082531E"/>
    <w:rsid w:val="00837E7A"/>
    <w:rsid w:val="00870482"/>
    <w:rsid w:val="008837A7"/>
    <w:rsid w:val="00896992"/>
    <w:rsid w:val="008B57FA"/>
    <w:rsid w:val="008B6E5B"/>
    <w:rsid w:val="008F2CD3"/>
    <w:rsid w:val="008F7193"/>
    <w:rsid w:val="0092790F"/>
    <w:rsid w:val="009665C4"/>
    <w:rsid w:val="009F42F4"/>
    <w:rsid w:val="00A472AA"/>
    <w:rsid w:val="00A73CC8"/>
    <w:rsid w:val="00AE6791"/>
    <w:rsid w:val="00AF61B7"/>
    <w:rsid w:val="00B2048A"/>
    <w:rsid w:val="00B31919"/>
    <w:rsid w:val="00BD4B3C"/>
    <w:rsid w:val="00C41EBB"/>
    <w:rsid w:val="00C43118"/>
    <w:rsid w:val="00CF13DB"/>
    <w:rsid w:val="00D22220"/>
    <w:rsid w:val="00D22AD4"/>
    <w:rsid w:val="00D27E7B"/>
    <w:rsid w:val="00D54D51"/>
    <w:rsid w:val="00D57AC6"/>
    <w:rsid w:val="00D9277E"/>
    <w:rsid w:val="00DD63CD"/>
    <w:rsid w:val="00E5134A"/>
    <w:rsid w:val="00E8556D"/>
    <w:rsid w:val="00E867D0"/>
    <w:rsid w:val="00EC4A6B"/>
    <w:rsid w:val="00EE697D"/>
    <w:rsid w:val="00F03993"/>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paragraph" w:styleId="NormalWeb">
    <w:name w:val="Normal (Web)"/>
    <w:basedOn w:val="Normal"/>
    <w:uiPriority w:val="99"/>
    <w:semiHidden/>
    <w:unhideWhenUsed/>
    <w:rsid w:val="0055206A"/>
    <w:rPr>
      <w:rFonts w:ascii="Times New Roman" w:hAnsi="Times New Roman"/>
      <w:sz w:val="24"/>
      <w:szCs w:val="24"/>
    </w:rPr>
  </w:style>
  <w:style w:type="character" w:styleId="Hipervnculo">
    <w:name w:val="Hyperlink"/>
    <w:basedOn w:val="Fuentedeprrafopredeter"/>
    <w:uiPriority w:val="99"/>
    <w:unhideWhenUsed/>
    <w:rsid w:val="002C02BA"/>
    <w:rPr>
      <w:color w:val="0563C1" w:themeColor="hyperlink"/>
      <w:u w:val="single"/>
    </w:rPr>
  </w:style>
  <w:style w:type="character" w:styleId="Mencinsinresolver">
    <w:name w:val="Unresolved Mention"/>
    <w:basedOn w:val="Fuentedeprrafopredeter"/>
    <w:uiPriority w:val="99"/>
    <w:semiHidden/>
    <w:unhideWhenUsed/>
    <w:rsid w:val="002C0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1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administracion@camaraandujar.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58266-E60C-40BE-A561-6B8D4528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835</Words>
  <Characters>4597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Javier Herrera</cp:lastModifiedBy>
  <cp:revision>11</cp:revision>
  <cp:lastPrinted>2018-03-13T09:40:00Z</cp:lastPrinted>
  <dcterms:created xsi:type="dcterms:W3CDTF">2022-04-20T07:54:00Z</dcterms:created>
  <dcterms:modified xsi:type="dcterms:W3CDTF">2026-05-14T11:06:00Z</dcterms:modified>
</cp:coreProperties>
</file>