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9B143" w14:textId="77777777" w:rsidR="00754A54" w:rsidRDefault="00754A54">
      <w:pPr>
        <w:widowControl w:val="0"/>
        <w:jc w:val="both"/>
        <w:rPr>
          <w:rFonts w:ascii="Calibri" w:eastAsia="Calibri" w:hAnsi="Calibri" w:cs="Calibri"/>
          <w:sz w:val="18"/>
          <w:szCs w:val="18"/>
        </w:rPr>
      </w:pPr>
    </w:p>
    <w:tbl>
      <w:tblPr>
        <w:tblStyle w:val="a"/>
        <w:tblW w:w="9430" w:type="dxa"/>
        <w:tblInd w:w="0" w:type="dxa"/>
        <w:tblLayout w:type="fixed"/>
        <w:tblLook w:val="0000" w:firstRow="0" w:lastRow="0" w:firstColumn="0" w:lastColumn="0" w:noHBand="0" w:noVBand="0"/>
      </w:tblPr>
      <w:tblGrid>
        <w:gridCol w:w="9430"/>
      </w:tblGrid>
      <w:tr w:rsidR="00754A54" w14:paraId="6C74DB02" w14:textId="77777777">
        <w:trPr>
          <w:trHeight w:val="1223"/>
        </w:trPr>
        <w:tc>
          <w:tcPr>
            <w:tcW w:w="9430" w:type="dxa"/>
            <w:shd w:val="clear" w:color="auto" w:fill="00B0F0"/>
            <w:vAlign w:val="center"/>
          </w:tcPr>
          <w:p w14:paraId="51F24974" w14:textId="77777777" w:rsidR="00754A54" w:rsidRDefault="00417D0A">
            <w:pPr>
              <w:tabs>
                <w:tab w:val="center" w:pos="4252"/>
                <w:tab w:val="right" w:pos="8504"/>
              </w:tabs>
              <w:jc w:val="both"/>
              <w:rPr>
                <w:rFonts w:ascii="Calibri" w:eastAsia="Calibri" w:hAnsi="Calibri" w:cs="Calibri"/>
                <w:b/>
                <w:color w:val="FFFFFF"/>
                <w:sz w:val="32"/>
                <w:szCs w:val="32"/>
              </w:rPr>
            </w:pPr>
            <w:r>
              <w:rPr>
                <w:rFonts w:ascii="Calibri" w:eastAsia="Calibri" w:hAnsi="Calibri" w:cs="Calibri"/>
                <w:b/>
                <w:color w:val="FFFFFF"/>
                <w:sz w:val="32"/>
                <w:szCs w:val="32"/>
              </w:rPr>
              <w:t>Declaración Responsable de Cumplimiento de las condiciones de participación y de ayudas en la actuación GLOBAL BUSINESS TRIP</w:t>
            </w:r>
          </w:p>
          <w:p w14:paraId="56F8D98E" w14:textId="77777777" w:rsidR="00754A54" w:rsidRDefault="00754A54">
            <w:pPr>
              <w:tabs>
                <w:tab w:val="center" w:pos="4252"/>
                <w:tab w:val="right" w:pos="8504"/>
              </w:tabs>
              <w:jc w:val="both"/>
              <w:rPr>
                <w:rFonts w:ascii="Calibri" w:eastAsia="Calibri" w:hAnsi="Calibri" w:cs="Calibri"/>
                <w:b/>
                <w:color w:val="FFFFFF"/>
                <w:sz w:val="18"/>
                <w:szCs w:val="18"/>
              </w:rPr>
            </w:pPr>
          </w:p>
          <w:p w14:paraId="23BF0470" w14:textId="77777777" w:rsidR="00754A54" w:rsidRDefault="00417D0A">
            <w:pPr>
              <w:tabs>
                <w:tab w:val="center" w:pos="4252"/>
                <w:tab w:val="right" w:pos="8504"/>
              </w:tabs>
              <w:jc w:val="both"/>
              <w:rPr>
                <w:rFonts w:ascii="Calibri" w:eastAsia="Calibri" w:hAnsi="Calibri" w:cs="Calibri"/>
                <w:b/>
                <w:color w:val="FFFFFF"/>
                <w:sz w:val="24"/>
                <w:szCs w:val="24"/>
              </w:rPr>
            </w:pPr>
            <w:r>
              <w:rPr>
                <w:rFonts w:ascii="Calibri" w:eastAsia="Calibri" w:hAnsi="Calibri" w:cs="Calibri"/>
                <w:b/>
                <w:color w:val="FFFFFF"/>
                <w:sz w:val="24"/>
                <w:szCs w:val="24"/>
              </w:rPr>
              <w:t>Programa Andalucía +20</w:t>
            </w:r>
          </w:p>
          <w:p w14:paraId="721A0D15" w14:textId="77777777" w:rsidR="00754A54" w:rsidRDefault="00417D0A">
            <w:pPr>
              <w:tabs>
                <w:tab w:val="center" w:pos="4252"/>
                <w:tab w:val="right" w:pos="8504"/>
              </w:tabs>
              <w:jc w:val="both"/>
              <w:rPr>
                <w:rFonts w:ascii="Calibri" w:eastAsia="Calibri" w:hAnsi="Calibri" w:cs="Calibri"/>
                <w:b/>
                <w:color w:val="FFFFFF"/>
              </w:rPr>
            </w:pPr>
            <w:r>
              <w:rPr>
                <w:rFonts w:ascii="Calibri" w:eastAsia="Calibri" w:hAnsi="Calibri" w:cs="Calibri"/>
                <w:color w:val="FFFFFF"/>
              </w:rPr>
              <w:t>Periodo 2014-2020</w:t>
            </w:r>
          </w:p>
        </w:tc>
      </w:tr>
    </w:tbl>
    <w:p w14:paraId="5A02C9A5" w14:textId="77777777" w:rsidR="00754A54" w:rsidRDefault="00754A54">
      <w:pPr>
        <w:pBdr>
          <w:bottom w:val="single" w:sz="4" w:space="1" w:color="000000"/>
        </w:pBdr>
        <w:spacing w:after="160"/>
        <w:jc w:val="both"/>
        <w:rPr>
          <w:rFonts w:ascii="Calibri" w:eastAsia="Calibri" w:hAnsi="Calibri" w:cs="Calibri"/>
          <w:b/>
          <w:sz w:val="18"/>
          <w:szCs w:val="18"/>
        </w:rPr>
      </w:pPr>
    </w:p>
    <w:p w14:paraId="37FEAAC4" w14:textId="77777777" w:rsidR="00754A54" w:rsidRPr="00CD7857" w:rsidRDefault="00417D0A">
      <w:pPr>
        <w:pBdr>
          <w:bottom w:val="single" w:sz="4" w:space="1" w:color="000000"/>
        </w:pBdr>
        <w:spacing w:after="160"/>
        <w:jc w:val="both"/>
        <w:rPr>
          <w:rFonts w:ascii="Calibri" w:eastAsia="Calibri" w:hAnsi="Calibri" w:cs="Calibri"/>
          <w:b/>
          <w:sz w:val="20"/>
          <w:szCs w:val="20"/>
        </w:rPr>
      </w:pPr>
      <w:r w:rsidRPr="00CD7857">
        <w:rPr>
          <w:rFonts w:ascii="Calibri" w:eastAsia="Calibri" w:hAnsi="Calibri" w:cs="Calibri"/>
          <w:b/>
          <w:sz w:val="20"/>
          <w:szCs w:val="20"/>
        </w:rPr>
        <w:t>DATOS DE LA PERSONA QUE DECLARA:</w:t>
      </w:r>
    </w:p>
    <w:p w14:paraId="3FE9E34A" w14:textId="77777777" w:rsidR="00754A54" w:rsidRPr="00CD7857" w:rsidRDefault="00417D0A">
      <w:pPr>
        <w:jc w:val="both"/>
        <w:rPr>
          <w:rFonts w:ascii="Calibri" w:eastAsia="Calibri" w:hAnsi="Calibri" w:cs="Calibri"/>
          <w:sz w:val="20"/>
          <w:szCs w:val="20"/>
        </w:rPr>
      </w:pPr>
      <w:r w:rsidRPr="00CD7857">
        <w:rPr>
          <w:rFonts w:ascii="Calibri" w:eastAsia="Calibri" w:hAnsi="Calibri" w:cs="Calibri"/>
          <w:b/>
          <w:sz w:val="20"/>
          <w:szCs w:val="20"/>
        </w:rPr>
        <w:t>Nombre y apellidos</w:t>
      </w:r>
      <w:r w:rsidRPr="00CD7857">
        <w:rPr>
          <w:rFonts w:ascii="Calibri" w:eastAsia="Calibri" w:hAnsi="Calibri" w:cs="Calibri"/>
          <w:sz w:val="20"/>
          <w:szCs w:val="20"/>
        </w:rPr>
        <w:t xml:space="preserve">:    </w:t>
      </w:r>
    </w:p>
    <w:p w14:paraId="0AC16FAB" w14:textId="77777777" w:rsidR="00754A54" w:rsidRPr="00CD7857" w:rsidRDefault="00417D0A">
      <w:pPr>
        <w:jc w:val="both"/>
        <w:rPr>
          <w:rFonts w:ascii="Calibri" w:eastAsia="Calibri" w:hAnsi="Calibri" w:cs="Calibri"/>
          <w:sz w:val="20"/>
          <w:szCs w:val="20"/>
        </w:rPr>
      </w:pPr>
      <w:r w:rsidRPr="00CD7857">
        <w:rPr>
          <w:rFonts w:ascii="Calibri" w:eastAsia="Calibri" w:hAnsi="Calibri" w:cs="Calibri"/>
          <w:b/>
          <w:sz w:val="20"/>
          <w:szCs w:val="20"/>
        </w:rPr>
        <w:t>DNI</w:t>
      </w:r>
      <w:r w:rsidRPr="00CD7857">
        <w:rPr>
          <w:rFonts w:ascii="Calibri" w:eastAsia="Calibri" w:hAnsi="Calibri" w:cs="Calibri"/>
          <w:sz w:val="20"/>
          <w:szCs w:val="20"/>
        </w:rPr>
        <w:t>:</w:t>
      </w:r>
    </w:p>
    <w:p w14:paraId="39E5A82C" w14:textId="77777777" w:rsidR="00754A54" w:rsidRPr="00CD7857" w:rsidRDefault="00417D0A">
      <w:pPr>
        <w:jc w:val="both"/>
        <w:rPr>
          <w:rFonts w:ascii="Calibri" w:eastAsia="Calibri" w:hAnsi="Calibri" w:cs="Calibri"/>
          <w:sz w:val="20"/>
          <w:szCs w:val="20"/>
        </w:rPr>
      </w:pPr>
      <w:r w:rsidRPr="00CD7857">
        <w:rPr>
          <w:rFonts w:ascii="Calibri" w:eastAsia="Calibri" w:hAnsi="Calibri" w:cs="Calibri"/>
          <w:b/>
          <w:sz w:val="20"/>
          <w:szCs w:val="20"/>
        </w:rPr>
        <w:t>Entidad de la que es representante legal</w:t>
      </w:r>
      <w:r w:rsidRPr="00CD7857">
        <w:rPr>
          <w:rFonts w:ascii="Calibri" w:eastAsia="Calibri" w:hAnsi="Calibri" w:cs="Calibri"/>
          <w:sz w:val="20"/>
          <w:szCs w:val="20"/>
        </w:rPr>
        <w:t>:</w:t>
      </w:r>
    </w:p>
    <w:p w14:paraId="3A716A8A" w14:textId="77777777" w:rsidR="00754A54" w:rsidRPr="00CD7857" w:rsidRDefault="00417D0A">
      <w:pPr>
        <w:jc w:val="both"/>
        <w:rPr>
          <w:rFonts w:ascii="Calibri" w:eastAsia="Calibri" w:hAnsi="Calibri" w:cs="Calibri"/>
          <w:sz w:val="20"/>
          <w:szCs w:val="20"/>
        </w:rPr>
      </w:pPr>
      <w:r w:rsidRPr="00CD7857">
        <w:rPr>
          <w:rFonts w:ascii="Calibri" w:eastAsia="Calibri" w:hAnsi="Calibri" w:cs="Calibri"/>
          <w:b/>
          <w:sz w:val="20"/>
          <w:szCs w:val="20"/>
        </w:rPr>
        <w:t>NIF de la entidad</w:t>
      </w:r>
      <w:r w:rsidRPr="00CD7857">
        <w:rPr>
          <w:rFonts w:ascii="Calibri" w:eastAsia="Calibri" w:hAnsi="Calibri" w:cs="Calibri"/>
          <w:sz w:val="20"/>
          <w:szCs w:val="20"/>
        </w:rPr>
        <w:t>:</w:t>
      </w:r>
    </w:p>
    <w:p w14:paraId="2C10FFB5" w14:textId="77777777" w:rsidR="00754A54" w:rsidRPr="00CD7857" w:rsidRDefault="00417D0A">
      <w:pPr>
        <w:pBdr>
          <w:bottom w:val="single" w:sz="4" w:space="1" w:color="000000"/>
        </w:pBdr>
        <w:spacing w:before="240"/>
        <w:ind w:right="284"/>
        <w:jc w:val="both"/>
        <w:rPr>
          <w:rFonts w:ascii="Calibri" w:eastAsia="Calibri" w:hAnsi="Calibri" w:cs="Calibri"/>
          <w:b/>
          <w:sz w:val="20"/>
          <w:szCs w:val="20"/>
        </w:rPr>
      </w:pPr>
      <w:r w:rsidRPr="00CD7857">
        <w:rPr>
          <w:rFonts w:ascii="Calibri" w:eastAsia="Calibri" w:hAnsi="Calibri" w:cs="Calibri"/>
          <w:b/>
          <w:sz w:val="20"/>
          <w:szCs w:val="20"/>
        </w:rPr>
        <w:t>DECLARACIONES RESPONSABLES</w:t>
      </w:r>
    </w:p>
    <w:p w14:paraId="232E98D9" w14:textId="77777777" w:rsidR="00754A54" w:rsidRPr="00CD7857" w:rsidRDefault="00417D0A">
      <w:pPr>
        <w:shd w:val="clear" w:color="auto" w:fill="D9D9D9"/>
        <w:spacing w:before="240"/>
        <w:ind w:right="284"/>
        <w:jc w:val="both"/>
        <w:rPr>
          <w:rFonts w:ascii="Calibri" w:eastAsia="Calibri" w:hAnsi="Calibri" w:cs="Calibri"/>
          <w:b/>
          <w:sz w:val="20"/>
          <w:szCs w:val="20"/>
        </w:rPr>
      </w:pPr>
      <w:r w:rsidRPr="00CD7857">
        <w:rPr>
          <w:rFonts w:ascii="Calibri" w:eastAsia="Calibri" w:hAnsi="Calibri" w:cs="Calibri"/>
          <w:b/>
          <w:sz w:val="20"/>
          <w:szCs w:val="20"/>
        </w:rPr>
        <w:t>DECLARACIÓN JURADA DEL CUMPLIMIENTO DE LAS CONDICIONES DE PARTICIPACIÓN</w:t>
      </w:r>
    </w:p>
    <w:p w14:paraId="4A0CC305" w14:textId="3ED63C82" w:rsidR="00CD7857" w:rsidRPr="00CD7857" w:rsidRDefault="00417D0A" w:rsidP="00CD7857">
      <w:pPr>
        <w:numPr>
          <w:ilvl w:val="0"/>
          <w:numId w:val="3"/>
        </w:numPr>
        <w:spacing w:before="240" w:after="240"/>
        <w:ind w:right="284"/>
        <w:jc w:val="both"/>
        <w:rPr>
          <w:rFonts w:ascii="Calibri" w:eastAsia="Calibri" w:hAnsi="Calibri" w:cs="Calibri"/>
          <w:sz w:val="20"/>
          <w:szCs w:val="20"/>
        </w:rPr>
      </w:pPr>
      <w:r w:rsidRPr="00CD7857">
        <w:rPr>
          <w:rFonts w:ascii="Calibri" w:eastAsia="Calibri" w:hAnsi="Calibri" w:cs="Calibri"/>
          <w:sz w:val="20"/>
          <w:szCs w:val="20"/>
        </w:rPr>
        <w:t>Declaro que soy conocedor/a de las bases reguladoras de la convocatoria, que cumple con los requerimientos en las mismas señalados y acepto íntegramente su contenido. Asimismo, declaro que los datos indicados en el formulario de identificación de empresa s</w:t>
      </w:r>
      <w:r w:rsidRPr="00CD7857">
        <w:rPr>
          <w:rFonts w:ascii="Calibri" w:eastAsia="Calibri" w:hAnsi="Calibri" w:cs="Calibri"/>
          <w:sz w:val="20"/>
          <w:szCs w:val="20"/>
        </w:rPr>
        <w:t>on veraces y responden a la realidad de la empresa y que ésta cumple con los requerimientos en las mismas señalados.</w:t>
      </w:r>
    </w:p>
    <w:p w14:paraId="70C2F97A" w14:textId="7C8B04E1" w:rsidR="00CD7857" w:rsidRPr="00CD7857" w:rsidRDefault="00CD7857" w:rsidP="00CD7857">
      <w:pPr>
        <w:pStyle w:val="Prrafodelista"/>
        <w:numPr>
          <w:ilvl w:val="0"/>
          <w:numId w:val="3"/>
        </w:numPr>
        <w:spacing w:before="240" w:after="240"/>
        <w:ind w:left="357" w:hanging="357"/>
        <w:rPr>
          <w:rFonts w:asciiTheme="majorHAnsi" w:eastAsia="Times New Roman" w:hAnsiTheme="majorHAnsi"/>
          <w:snapToGrid w:val="0"/>
          <w:sz w:val="20"/>
          <w:szCs w:val="20"/>
        </w:rPr>
      </w:pPr>
      <w:r w:rsidRPr="00CD7857">
        <w:rPr>
          <w:rFonts w:asciiTheme="majorHAnsi" w:hAnsiTheme="majorHAnsi"/>
          <w:sz w:val="20"/>
          <w:szCs w:val="20"/>
        </w:rPr>
        <w:t>Declaro</w:t>
      </w:r>
      <w:r w:rsidRPr="00CD7857">
        <w:rPr>
          <w:rFonts w:asciiTheme="majorHAnsi" w:hAnsiTheme="majorHAnsi"/>
          <w:b/>
          <w:bCs/>
          <w:sz w:val="20"/>
          <w:szCs w:val="20"/>
        </w:rPr>
        <w:t xml:space="preserve"> estar </w:t>
      </w:r>
      <w:r w:rsidRPr="00CD7857">
        <w:rPr>
          <w:rFonts w:asciiTheme="majorHAnsi" w:eastAsia="Times New Roman" w:hAnsiTheme="majorHAnsi"/>
          <w:b/>
          <w:bCs/>
          <w:snapToGrid w:val="0"/>
          <w:sz w:val="20"/>
          <w:szCs w:val="20"/>
        </w:rPr>
        <w:t>al corriente de las obligaciones tributarias y frente a la Seguridad Social</w:t>
      </w:r>
      <w:r w:rsidRPr="00CD7857">
        <w:rPr>
          <w:rFonts w:asciiTheme="majorHAnsi" w:eastAsia="Times New Roman" w:hAnsiTheme="majorHAnsi"/>
          <w:snapToGrid w:val="0"/>
          <w:sz w:val="20"/>
          <w:szCs w:val="20"/>
        </w:rPr>
        <w:t>.</w:t>
      </w:r>
    </w:p>
    <w:p w14:paraId="4615E4BF" w14:textId="766E541A" w:rsidR="00CD7857" w:rsidRPr="00CD7857" w:rsidRDefault="00CD7857" w:rsidP="00CD7857">
      <w:pPr>
        <w:numPr>
          <w:ilvl w:val="0"/>
          <w:numId w:val="3"/>
        </w:numPr>
        <w:spacing w:before="240" w:after="240" w:line="360" w:lineRule="auto"/>
        <w:ind w:right="284"/>
        <w:jc w:val="both"/>
        <w:rPr>
          <w:rFonts w:ascii="Calibri" w:eastAsia="Calibri" w:hAnsi="Calibri" w:cs="Calibri"/>
          <w:sz w:val="20"/>
          <w:szCs w:val="20"/>
        </w:rPr>
      </w:pPr>
      <w:r w:rsidRPr="00CD7857">
        <w:rPr>
          <w:rFonts w:ascii="Calibri" w:eastAsia="Calibri" w:hAnsi="Calibri" w:cs="Calibri"/>
          <w:sz w:val="20"/>
          <w:szCs w:val="20"/>
        </w:rPr>
        <w:t xml:space="preserve">Declaro que la empresa pertenece o está vinculada al sector TIC y dispone de un producto o servicio de alto contenido tecnológico sobre el que se diseñará el plan de internacionalización. </w:t>
      </w:r>
    </w:p>
    <w:p w14:paraId="7AD2A482" w14:textId="77777777" w:rsidR="00CD7857" w:rsidRPr="00CD7857" w:rsidRDefault="00CD7857" w:rsidP="00CD7857">
      <w:pPr>
        <w:numPr>
          <w:ilvl w:val="0"/>
          <w:numId w:val="3"/>
        </w:numPr>
        <w:spacing w:before="240" w:after="240" w:line="360" w:lineRule="auto"/>
        <w:ind w:right="284"/>
        <w:jc w:val="both"/>
        <w:rPr>
          <w:rFonts w:ascii="Calibri" w:eastAsia="Calibri" w:hAnsi="Calibri" w:cs="Calibri"/>
          <w:sz w:val="20"/>
          <w:szCs w:val="20"/>
        </w:rPr>
      </w:pPr>
      <w:r w:rsidRPr="00CD7857">
        <w:rPr>
          <w:rFonts w:ascii="Calibri" w:eastAsia="Calibri" w:hAnsi="Calibri" w:cs="Calibri"/>
          <w:sz w:val="20"/>
          <w:szCs w:val="20"/>
        </w:rPr>
        <w:t xml:space="preserve">Declaro tener el domicilio social y/o centro productivo en la Comunidad Autónoma de Andalucía. </w:t>
      </w:r>
    </w:p>
    <w:p w14:paraId="7DFE0BE7" w14:textId="77777777" w:rsidR="00CD7857" w:rsidRPr="00CD7857" w:rsidRDefault="00CD7857" w:rsidP="00CD7857">
      <w:pPr>
        <w:numPr>
          <w:ilvl w:val="0"/>
          <w:numId w:val="3"/>
        </w:numPr>
        <w:spacing w:before="240" w:after="240" w:line="360" w:lineRule="auto"/>
        <w:ind w:right="284"/>
        <w:jc w:val="both"/>
        <w:rPr>
          <w:rFonts w:ascii="Times New Roman" w:eastAsia="Times New Roman" w:hAnsi="Times New Roman" w:cs="Times New Roman"/>
          <w:sz w:val="20"/>
          <w:szCs w:val="20"/>
        </w:rPr>
      </w:pPr>
      <w:r w:rsidRPr="00CD7857">
        <w:rPr>
          <w:rFonts w:ascii="Calibri" w:eastAsia="Calibri" w:hAnsi="Calibri" w:cs="Calibri"/>
          <w:sz w:val="20"/>
          <w:szCs w:val="20"/>
        </w:rPr>
        <w:t xml:space="preserve">Declaro que </w:t>
      </w:r>
      <w:r w:rsidRPr="00CD7857">
        <w:rPr>
          <w:rFonts w:ascii="Calibri" w:eastAsia="Calibri" w:hAnsi="Calibri" w:cs="Calibri"/>
          <w:b/>
          <w:sz w:val="20"/>
          <w:szCs w:val="20"/>
        </w:rPr>
        <w:t>no se encuentra incursa</w:t>
      </w:r>
      <w:r w:rsidRPr="00CD7857">
        <w:rPr>
          <w:rFonts w:ascii="Calibri" w:eastAsia="Calibri" w:hAnsi="Calibri" w:cs="Calibri"/>
          <w:sz w:val="20"/>
          <w:szCs w:val="20"/>
        </w:rPr>
        <w:t xml:space="preserve"> en ninguna de las prohibiciones a que hace referencia el artículo 13 de la Ley 38/2003, de 17 de noviembre, General de Subvenciones, o normativa aplicable en la materia propia de la Comunidad Autónoma correspondiente.</w:t>
      </w:r>
    </w:p>
    <w:p w14:paraId="161BA6B7" w14:textId="77777777" w:rsidR="00CD7857" w:rsidRPr="00CD7857" w:rsidRDefault="00CD7857" w:rsidP="00CD7857">
      <w:pPr>
        <w:numPr>
          <w:ilvl w:val="0"/>
          <w:numId w:val="3"/>
        </w:numPr>
        <w:spacing w:before="240" w:after="240" w:line="360" w:lineRule="auto"/>
        <w:ind w:right="284"/>
        <w:jc w:val="both"/>
        <w:rPr>
          <w:rFonts w:ascii="Calibri" w:eastAsia="Calibri" w:hAnsi="Calibri" w:cs="Calibri"/>
          <w:sz w:val="20"/>
          <w:szCs w:val="20"/>
        </w:rPr>
      </w:pPr>
      <w:r w:rsidRPr="00CD7857">
        <w:rPr>
          <w:rFonts w:ascii="Calibri" w:eastAsia="Calibri" w:hAnsi="Calibri" w:cs="Calibri"/>
          <w:sz w:val="20"/>
          <w:szCs w:val="20"/>
        </w:rPr>
        <w:t xml:space="preserve">Declaro que la empresa está dada de alta en el Censo del IAE, epígrafe </w:t>
      </w:r>
      <w:proofErr w:type="spellStart"/>
      <w:r w:rsidRPr="00CD7857">
        <w:rPr>
          <w:rFonts w:ascii="Calibri" w:eastAsia="Calibri" w:hAnsi="Calibri" w:cs="Calibri"/>
          <w:sz w:val="20"/>
          <w:szCs w:val="20"/>
        </w:rPr>
        <w:t>nº</w:t>
      </w:r>
      <w:proofErr w:type="spellEnd"/>
      <w:r w:rsidRPr="00CD7857">
        <w:rPr>
          <w:rFonts w:ascii="Calibri" w:eastAsia="Calibri" w:hAnsi="Calibri" w:cs="Calibri"/>
          <w:sz w:val="20"/>
          <w:szCs w:val="20"/>
          <w:shd w:val="clear" w:color="auto" w:fill="F2F2F2"/>
        </w:rPr>
        <w:t>……………….</w:t>
      </w:r>
      <w:r w:rsidRPr="00CD7857">
        <w:rPr>
          <w:rFonts w:ascii="Calibri" w:eastAsia="Calibri" w:hAnsi="Calibri" w:cs="Calibri"/>
          <w:sz w:val="20"/>
          <w:szCs w:val="20"/>
        </w:rPr>
        <w:t xml:space="preserve"> </w:t>
      </w:r>
      <w:r w:rsidRPr="00CD7857">
        <w:rPr>
          <w:rFonts w:ascii="Calibri" w:eastAsia="Calibri" w:hAnsi="Calibri" w:cs="Calibri"/>
          <w:b/>
          <w:sz w:val="20"/>
          <w:szCs w:val="20"/>
        </w:rPr>
        <w:t xml:space="preserve">en el </w:t>
      </w:r>
      <w:proofErr w:type="gramStart"/>
      <w:r w:rsidRPr="00CD7857">
        <w:rPr>
          <w:rFonts w:ascii="Calibri" w:eastAsia="Calibri" w:hAnsi="Calibri" w:cs="Calibri"/>
          <w:b/>
          <w:sz w:val="20"/>
          <w:szCs w:val="20"/>
        </w:rPr>
        <w:t>momento  de</w:t>
      </w:r>
      <w:proofErr w:type="gramEnd"/>
      <w:r w:rsidRPr="00CD7857">
        <w:rPr>
          <w:rFonts w:ascii="Calibri" w:eastAsia="Calibri" w:hAnsi="Calibri" w:cs="Calibri"/>
          <w:b/>
          <w:sz w:val="20"/>
          <w:szCs w:val="20"/>
        </w:rPr>
        <w:t xml:space="preserve"> presentación de la solicitud</w:t>
      </w:r>
      <w:r w:rsidRPr="00CD7857">
        <w:rPr>
          <w:rFonts w:ascii="Calibri" w:eastAsia="Calibri" w:hAnsi="Calibri" w:cs="Calibri"/>
          <w:sz w:val="20"/>
          <w:szCs w:val="20"/>
        </w:rPr>
        <w:t xml:space="preserve">, en cualquier caso, la Cámara podrá exigir el Certificado de Actividades Económicas que acredite este extremo. </w:t>
      </w:r>
    </w:p>
    <w:p w14:paraId="22B109B0" w14:textId="498DFAA9" w:rsidR="00754A54" w:rsidRPr="00CD7857" w:rsidRDefault="00417D0A" w:rsidP="00CD7857">
      <w:pPr>
        <w:numPr>
          <w:ilvl w:val="0"/>
          <w:numId w:val="3"/>
        </w:numPr>
        <w:spacing w:before="240" w:after="240"/>
        <w:ind w:right="284"/>
        <w:jc w:val="both"/>
        <w:rPr>
          <w:rFonts w:ascii="Calibri" w:eastAsia="Calibri" w:hAnsi="Calibri" w:cs="Calibri"/>
          <w:sz w:val="20"/>
          <w:szCs w:val="20"/>
        </w:rPr>
      </w:pPr>
      <w:r w:rsidRPr="00CD7857">
        <w:rPr>
          <w:rFonts w:ascii="Calibri" w:eastAsia="Calibri" w:hAnsi="Calibri" w:cs="Calibri"/>
          <w:sz w:val="20"/>
          <w:szCs w:val="20"/>
        </w:rPr>
        <w:t>D</w:t>
      </w:r>
      <w:r w:rsidRPr="00CD7857">
        <w:rPr>
          <w:rFonts w:ascii="Calibri" w:eastAsia="Calibri" w:hAnsi="Calibri" w:cs="Calibri"/>
          <w:sz w:val="20"/>
          <w:szCs w:val="20"/>
        </w:rPr>
        <w:t xml:space="preserve">eclaro que la empresa a la que represento es una </w:t>
      </w:r>
      <w:r w:rsidRPr="00CD7857">
        <w:rPr>
          <w:rFonts w:ascii="Calibri" w:eastAsia="Calibri" w:hAnsi="Calibri" w:cs="Calibri"/>
          <w:b/>
          <w:i/>
          <w:sz w:val="20"/>
          <w:szCs w:val="20"/>
        </w:rPr>
        <w:t>PYME</w:t>
      </w:r>
      <w:r w:rsidRPr="00CD7857">
        <w:rPr>
          <w:rFonts w:ascii="Calibri" w:eastAsia="Calibri" w:hAnsi="Calibri" w:cs="Calibri"/>
          <w:sz w:val="20"/>
          <w:szCs w:val="20"/>
        </w:rPr>
        <w:t xml:space="preserve"> según la definición recogida en el anexo 1 del Reglamento (UE) </w:t>
      </w:r>
      <w:proofErr w:type="spellStart"/>
      <w:r w:rsidRPr="00CD7857">
        <w:rPr>
          <w:rFonts w:ascii="Calibri" w:eastAsia="Calibri" w:hAnsi="Calibri" w:cs="Calibri"/>
          <w:sz w:val="20"/>
          <w:szCs w:val="20"/>
        </w:rPr>
        <w:t>nº</w:t>
      </w:r>
      <w:proofErr w:type="spellEnd"/>
      <w:r w:rsidRPr="00CD7857">
        <w:rPr>
          <w:rFonts w:ascii="Calibri" w:eastAsia="Calibri" w:hAnsi="Calibri" w:cs="Calibri"/>
          <w:sz w:val="20"/>
          <w:szCs w:val="20"/>
        </w:rPr>
        <w:t xml:space="preserve"> 651/2014 de la Com</w:t>
      </w:r>
      <w:r w:rsidRPr="00CD7857">
        <w:rPr>
          <w:rFonts w:ascii="Calibri" w:eastAsia="Calibri" w:hAnsi="Calibri" w:cs="Calibri"/>
          <w:sz w:val="20"/>
          <w:szCs w:val="20"/>
        </w:rPr>
        <w:t>isión, de 17 de junio de 2014, por el que declaran determinadas categorías de ayudas compatibles con el mercado interior en aplicación de los artículos 107 y 108 del Tratado de Funcionamiento de la Unión Europea</w:t>
      </w:r>
      <w:r w:rsidRPr="00CD7857">
        <w:rPr>
          <w:rFonts w:ascii="Calibri" w:eastAsia="Calibri" w:hAnsi="Calibri" w:cs="Calibri"/>
          <w:sz w:val="20"/>
          <w:szCs w:val="20"/>
        </w:rPr>
        <w:t xml:space="preserve"> (</w:t>
      </w:r>
      <w:hyperlink r:id="rId7">
        <w:r w:rsidRPr="00CD7857">
          <w:rPr>
            <w:rFonts w:ascii="Calibri" w:eastAsia="Calibri" w:hAnsi="Calibri" w:cs="Calibri"/>
            <w:color w:val="0000FF"/>
            <w:sz w:val="20"/>
            <w:szCs w:val="20"/>
            <w:u w:val="single"/>
          </w:rPr>
          <w:t>http://www.boe.es/doue/2014/187/L00001-00078.pdf</w:t>
        </w:r>
      </w:hyperlink>
      <w:r w:rsidRPr="00CD7857">
        <w:rPr>
          <w:rFonts w:ascii="Calibri" w:eastAsia="Calibri" w:hAnsi="Calibri" w:cs="Calibri"/>
          <w:sz w:val="20"/>
          <w:szCs w:val="20"/>
        </w:rPr>
        <w:t>)</w:t>
      </w:r>
    </w:p>
    <w:p w14:paraId="7CCD606D" w14:textId="77777777" w:rsidR="00754A54" w:rsidRPr="00CD7857" w:rsidRDefault="00417D0A">
      <w:pPr>
        <w:spacing w:before="240"/>
        <w:ind w:left="360" w:right="284"/>
        <w:jc w:val="both"/>
        <w:rPr>
          <w:rFonts w:ascii="Calibri" w:eastAsia="Calibri" w:hAnsi="Calibri" w:cs="Calibri"/>
          <w:sz w:val="20"/>
          <w:szCs w:val="20"/>
        </w:rPr>
      </w:pPr>
      <w:r w:rsidRPr="00CD7857">
        <w:rPr>
          <w:rFonts w:ascii="Calibri" w:eastAsia="Calibri" w:hAnsi="Calibri" w:cs="Calibri"/>
          <w:sz w:val="20"/>
          <w:szCs w:val="20"/>
        </w:rPr>
        <w:t>En este sentido, atendiendo a su tipología, la empresa a la que represento se encuadra en uno de los siguientes supuestos:</w:t>
      </w:r>
    </w:p>
    <w:p w14:paraId="6DF93E57" w14:textId="77777777" w:rsidR="00754A54" w:rsidRDefault="00417D0A">
      <w:pPr>
        <w:ind w:right="280"/>
        <w:jc w:val="both"/>
        <w:rPr>
          <w:rFonts w:ascii="Calibri" w:eastAsia="Calibri" w:hAnsi="Calibri" w:cs="Calibri"/>
          <w:sz w:val="18"/>
          <w:szCs w:val="18"/>
        </w:rPr>
      </w:pPr>
      <w:r>
        <w:rPr>
          <w:rFonts w:ascii="Calibri" w:eastAsia="Calibri" w:hAnsi="Calibri" w:cs="Calibri"/>
          <w:sz w:val="18"/>
          <w:szCs w:val="18"/>
        </w:rPr>
        <w:t xml:space="preserve"> </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64"/>
        <w:gridCol w:w="1578"/>
        <w:gridCol w:w="1578"/>
        <w:gridCol w:w="1305"/>
      </w:tblGrid>
      <w:tr w:rsidR="00754A54" w14:paraId="52A58526" w14:textId="77777777" w:rsidTr="00B34994">
        <w:trPr>
          <w:trHeight w:val="731"/>
        </w:trPr>
        <w:tc>
          <w:tcPr>
            <w:tcW w:w="4562" w:type="dxa"/>
            <w:vMerge w:val="restart"/>
            <w:tcBorders>
              <w:top w:val="single" w:sz="8" w:space="0" w:color="000000"/>
              <w:left w:val="single" w:sz="4" w:space="0" w:color="auto"/>
              <w:bottom w:val="single" w:sz="8" w:space="0" w:color="000000"/>
              <w:right w:val="single" w:sz="8" w:space="0" w:color="000000"/>
            </w:tcBorders>
            <w:tcMar>
              <w:top w:w="100" w:type="dxa"/>
              <w:left w:w="80" w:type="dxa"/>
              <w:bottom w:w="100" w:type="dxa"/>
              <w:right w:w="80" w:type="dxa"/>
            </w:tcMar>
          </w:tcPr>
          <w:p w14:paraId="0DD97C7B"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b/>
                <w:sz w:val="18"/>
                <w:szCs w:val="18"/>
              </w:rPr>
              <w:lastRenderedPageBreak/>
              <w:t>Tipo de empresa</w:t>
            </w:r>
            <w:r>
              <w:rPr>
                <w:rFonts w:ascii="Calibri" w:eastAsia="Calibri" w:hAnsi="Calibri" w:cs="Calibri"/>
                <w:sz w:val="18"/>
                <w:szCs w:val="18"/>
                <w:vertAlign w:val="superscript"/>
              </w:rPr>
              <w:footnoteReference w:id="1"/>
            </w:r>
          </w:p>
          <w:p w14:paraId="6B892B4F" w14:textId="77777777" w:rsidR="00754A54" w:rsidRDefault="00417D0A">
            <w:pPr>
              <w:spacing w:before="240" w:after="240"/>
              <w:jc w:val="both"/>
              <w:rPr>
                <w:rFonts w:ascii="Calibri" w:eastAsia="Calibri" w:hAnsi="Calibri" w:cs="Calibri"/>
                <w:i/>
                <w:color w:val="C00000"/>
                <w:sz w:val="18"/>
                <w:szCs w:val="18"/>
              </w:rPr>
            </w:pPr>
            <w:r>
              <w:rPr>
                <w:rFonts w:ascii="Calibri" w:eastAsia="Calibri" w:hAnsi="Calibri" w:cs="Calibri"/>
                <w:i/>
                <w:color w:val="C00000"/>
                <w:sz w:val="18"/>
                <w:szCs w:val="18"/>
              </w:rPr>
              <w:t>Marcar la categoría que proceda (X)</w:t>
            </w:r>
          </w:p>
        </w:tc>
        <w:tc>
          <w:tcPr>
            <w:tcW w:w="157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84F717C" w14:textId="77777777" w:rsidR="00754A54" w:rsidRDefault="00417D0A">
            <w:pPr>
              <w:spacing w:before="240" w:after="240"/>
              <w:jc w:val="both"/>
              <w:rPr>
                <w:rFonts w:ascii="Calibri" w:eastAsia="Calibri" w:hAnsi="Calibri" w:cs="Calibri"/>
                <w:b/>
                <w:sz w:val="18"/>
                <w:szCs w:val="18"/>
              </w:rPr>
            </w:pPr>
            <w:r>
              <w:rPr>
                <w:rFonts w:ascii="Calibri" w:eastAsia="Calibri" w:hAnsi="Calibri" w:cs="Calibri"/>
                <w:b/>
                <w:sz w:val="18"/>
                <w:szCs w:val="18"/>
              </w:rPr>
              <w:t>A</w:t>
            </w:r>
            <w:r>
              <w:rPr>
                <w:rFonts w:ascii="Calibri" w:eastAsia="Calibri" w:hAnsi="Calibri" w:cs="Calibri"/>
                <w:b/>
                <w:sz w:val="18"/>
                <w:szCs w:val="18"/>
              </w:rPr>
              <w:t>utónoma</w:t>
            </w:r>
          </w:p>
        </w:tc>
        <w:tc>
          <w:tcPr>
            <w:tcW w:w="1578"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6AC15838" w14:textId="77777777" w:rsidR="00754A54" w:rsidRDefault="00417D0A">
            <w:pPr>
              <w:spacing w:before="240" w:after="240"/>
              <w:jc w:val="both"/>
              <w:rPr>
                <w:rFonts w:ascii="Calibri" w:eastAsia="Calibri" w:hAnsi="Calibri" w:cs="Calibri"/>
                <w:b/>
                <w:sz w:val="18"/>
                <w:szCs w:val="18"/>
              </w:rPr>
            </w:pPr>
            <w:r>
              <w:rPr>
                <w:rFonts w:ascii="Calibri" w:eastAsia="Calibri" w:hAnsi="Calibri" w:cs="Calibri"/>
                <w:b/>
                <w:sz w:val="18"/>
                <w:szCs w:val="18"/>
              </w:rPr>
              <w:t>Asociada</w:t>
            </w:r>
          </w:p>
        </w:tc>
        <w:tc>
          <w:tcPr>
            <w:tcW w:w="1305"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166242B3" w14:textId="77777777" w:rsidR="00754A54" w:rsidRDefault="00417D0A">
            <w:pPr>
              <w:spacing w:before="240" w:after="240"/>
              <w:jc w:val="both"/>
              <w:rPr>
                <w:rFonts w:ascii="Calibri" w:eastAsia="Calibri" w:hAnsi="Calibri" w:cs="Calibri"/>
                <w:b/>
                <w:sz w:val="18"/>
                <w:szCs w:val="18"/>
              </w:rPr>
            </w:pPr>
            <w:r>
              <w:rPr>
                <w:rFonts w:ascii="Calibri" w:eastAsia="Calibri" w:hAnsi="Calibri" w:cs="Calibri"/>
                <w:b/>
                <w:sz w:val="18"/>
                <w:szCs w:val="18"/>
              </w:rPr>
              <w:t>Vinculada</w:t>
            </w:r>
          </w:p>
        </w:tc>
      </w:tr>
      <w:tr w:rsidR="00754A54" w14:paraId="0C64DCA3" w14:textId="77777777" w:rsidTr="00CD7857">
        <w:trPr>
          <w:trHeight w:val="380"/>
        </w:trPr>
        <w:tc>
          <w:tcPr>
            <w:tcW w:w="4562" w:type="dxa"/>
            <w:vMerge/>
            <w:tcBorders>
              <w:top w:val="single" w:sz="8" w:space="0" w:color="000000"/>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32F1DE85" w14:textId="77777777" w:rsidR="00754A54" w:rsidRDefault="00754A54">
            <w:pPr>
              <w:spacing w:before="240"/>
              <w:ind w:left="360" w:right="284"/>
              <w:jc w:val="both"/>
              <w:rPr>
                <w:rFonts w:ascii="Calibri" w:eastAsia="Calibri" w:hAnsi="Calibri" w:cs="Calibri"/>
                <w:sz w:val="18"/>
                <w:szCs w:val="18"/>
              </w:rPr>
            </w:pPr>
          </w:p>
        </w:tc>
        <w:tc>
          <w:tcPr>
            <w:tcW w:w="1578" w:type="dxa"/>
            <w:tcBorders>
              <w:top w:val="single" w:sz="8" w:space="0" w:color="000000"/>
              <w:left w:val="nil"/>
              <w:bottom w:val="single" w:sz="8" w:space="0" w:color="000000"/>
              <w:right w:val="single" w:sz="8" w:space="0" w:color="000000"/>
            </w:tcBorders>
            <w:shd w:val="clear" w:color="auto" w:fill="FFFFCC"/>
            <w:tcMar>
              <w:top w:w="100" w:type="dxa"/>
              <w:left w:w="80" w:type="dxa"/>
              <w:bottom w:w="100" w:type="dxa"/>
              <w:right w:w="80" w:type="dxa"/>
            </w:tcMar>
          </w:tcPr>
          <w:p w14:paraId="03F25462" w14:textId="77777777" w:rsidR="00754A54" w:rsidRDefault="00754A54">
            <w:pPr>
              <w:widowControl w:val="0"/>
              <w:pBdr>
                <w:top w:val="nil"/>
                <w:left w:val="nil"/>
                <w:bottom w:val="nil"/>
                <w:right w:val="nil"/>
                <w:between w:val="nil"/>
              </w:pBdr>
              <w:jc w:val="both"/>
              <w:rPr>
                <w:rFonts w:ascii="Calibri" w:eastAsia="Calibri" w:hAnsi="Calibri" w:cs="Calibri"/>
                <w:sz w:val="18"/>
                <w:szCs w:val="18"/>
              </w:rPr>
            </w:pPr>
          </w:p>
        </w:tc>
        <w:tc>
          <w:tcPr>
            <w:tcW w:w="1578" w:type="dxa"/>
            <w:tcBorders>
              <w:top w:val="single" w:sz="8" w:space="0" w:color="000000"/>
              <w:left w:val="nil"/>
              <w:bottom w:val="single" w:sz="8" w:space="0" w:color="000000"/>
              <w:right w:val="single" w:sz="8" w:space="0" w:color="000000"/>
            </w:tcBorders>
            <w:shd w:val="clear" w:color="auto" w:fill="FFFFCC"/>
            <w:tcMar>
              <w:top w:w="100" w:type="dxa"/>
              <w:left w:w="80" w:type="dxa"/>
              <w:bottom w:w="100" w:type="dxa"/>
              <w:right w:w="80" w:type="dxa"/>
            </w:tcMar>
          </w:tcPr>
          <w:p w14:paraId="029BF2B2" w14:textId="77777777" w:rsidR="00754A54" w:rsidRDefault="00754A54">
            <w:pPr>
              <w:widowControl w:val="0"/>
              <w:pBdr>
                <w:top w:val="nil"/>
                <w:left w:val="nil"/>
                <w:bottom w:val="nil"/>
                <w:right w:val="nil"/>
                <w:between w:val="nil"/>
              </w:pBdr>
              <w:jc w:val="both"/>
              <w:rPr>
                <w:rFonts w:ascii="Calibri" w:eastAsia="Calibri" w:hAnsi="Calibri" w:cs="Calibri"/>
                <w:sz w:val="18"/>
                <w:szCs w:val="18"/>
              </w:rPr>
            </w:pPr>
          </w:p>
        </w:tc>
        <w:tc>
          <w:tcPr>
            <w:tcW w:w="1305" w:type="dxa"/>
            <w:tcBorders>
              <w:top w:val="single" w:sz="8" w:space="0" w:color="000000"/>
              <w:left w:val="nil"/>
              <w:bottom w:val="single" w:sz="8" w:space="0" w:color="000000"/>
              <w:right w:val="single" w:sz="8" w:space="0" w:color="000000"/>
            </w:tcBorders>
            <w:shd w:val="clear" w:color="auto" w:fill="FFFFCC"/>
            <w:tcMar>
              <w:top w:w="100" w:type="dxa"/>
              <w:left w:w="80" w:type="dxa"/>
              <w:bottom w:w="100" w:type="dxa"/>
              <w:right w:w="80" w:type="dxa"/>
            </w:tcMar>
          </w:tcPr>
          <w:p w14:paraId="33BA47E5" w14:textId="77777777" w:rsidR="00754A54" w:rsidRDefault="00754A54">
            <w:pPr>
              <w:widowControl w:val="0"/>
              <w:pBdr>
                <w:top w:val="nil"/>
                <w:left w:val="nil"/>
                <w:bottom w:val="nil"/>
                <w:right w:val="nil"/>
                <w:between w:val="nil"/>
              </w:pBdr>
              <w:jc w:val="both"/>
              <w:rPr>
                <w:rFonts w:ascii="Calibri" w:eastAsia="Calibri" w:hAnsi="Calibri" w:cs="Calibri"/>
                <w:sz w:val="18"/>
                <w:szCs w:val="18"/>
              </w:rPr>
            </w:pPr>
          </w:p>
        </w:tc>
      </w:tr>
      <w:tr w:rsidR="00754A54" w14:paraId="4EE9E084" w14:textId="77777777" w:rsidTr="00B34994">
        <w:trPr>
          <w:trHeight w:val="646"/>
        </w:trPr>
        <w:tc>
          <w:tcPr>
            <w:tcW w:w="9023" w:type="dxa"/>
            <w:gridSpan w:val="4"/>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471056D"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Tipo de Empresa. Definiciones art. 3 Anexo I de la Recomendación 2003/361/CE de la Comisión:</w:t>
            </w:r>
          </w:p>
        </w:tc>
      </w:tr>
      <w:tr w:rsidR="00754A54" w14:paraId="748BB070" w14:textId="77777777">
        <w:trPr>
          <w:trHeight w:val="1895"/>
        </w:trPr>
        <w:tc>
          <w:tcPr>
            <w:tcW w:w="9023" w:type="dxa"/>
            <w:gridSpan w:val="4"/>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7D571173"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w:t>
            </w:r>
          </w:p>
          <w:p w14:paraId="10455F64"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w:t>
            </w:r>
          </w:p>
          <w:p w14:paraId="5069477C" w14:textId="77777777" w:rsidR="00754A54" w:rsidRDefault="00417D0A">
            <w:pPr>
              <w:jc w:val="both"/>
              <w:rPr>
                <w:rFonts w:ascii="Calibri" w:eastAsia="Calibri" w:hAnsi="Calibri" w:cs="Calibri"/>
                <w:sz w:val="18"/>
                <w:szCs w:val="18"/>
              </w:rPr>
            </w:pPr>
            <w:r>
              <w:rPr>
                <w:rFonts w:ascii="Calibri" w:eastAsia="Calibri" w:hAnsi="Calibri" w:cs="Calibri"/>
                <w:sz w:val="18"/>
                <w:szCs w:val="18"/>
                <w:u w:val="single"/>
              </w:rPr>
              <w:t>O bien</w:t>
            </w:r>
            <w:r>
              <w:rPr>
                <w:rFonts w:ascii="Calibri" w:eastAsia="Calibri" w:hAnsi="Calibri" w:cs="Calibri"/>
                <w:sz w:val="18"/>
                <w:szCs w:val="18"/>
              </w:rPr>
              <w:t>: si posee una participación inferior al 25 % del capital o de los derechos de voto (lo que sea mayor) en una o más empr</w:t>
            </w:r>
            <w:r>
              <w:rPr>
                <w:rFonts w:ascii="Calibri" w:eastAsia="Calibri" w:hAnsi="Calibri" w:cs="Calibri"/>
                <w:sz w:val="18"/>
                <w:szCs w:val="18"/>
              </w:rPr>
              <w:t>esas; y/o cualquier parte externa posee una participación no superior al 25 % del capital o los derechos de voto (lo que sea mayor) en la empresa.</w:t>
            </w:r>
          </w:p>
          <w:p w14:paraId="71E836D0" w14:textId="77777777" w:rsidR="00754A54" w:rsidRDefault="00417D0A">
            <w:pPr>
              <w:jc w:val="both"/>
              <w:rPr>
                <w:rFonts w:ascii="Calibri" w:eastAsia="Calibri" w:hAnsi="Calibri" w:cs="Calibri"/>
                <w:sz w:val="18"/>
                <w:szCs w:val="18"/>
              </w:rPr>
            </w:pP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w:t>
            </w:r>
            <w:r>
              <w:rPr>
                <w:rFonts w:ascii="Calibri" w:eastAsia="Calibri" w:hAnsi="Calibri" w:cs="Calibri"/>
                <w:sz w:val="18"/>
                <w:szCs w:val="18"/>
              </w:rPr>
              <w:t>especto a las empresas vinculadas.</w:t>
            </w:r>
          </w:p>
        </w:tc>
      </w:tr>
      <w:tr w:rsidR="00754A54" w14:paraId="30584316" w14:textId="77777777">
        <w:trPr>
          <w:trHeight w:val="1265"/>
        </w:trPr>
        <w:tc>
          <w:tcPr>
            <w:tcW w:w="9023" w:type="dxa"/>
            <w:gridSpan w:val="4"/>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2DFCA1AA"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w:t>
            </w:r>
          </w:p>
          <w:p w14:paraId="4FD2BCAA" w14:textId="77777777" w:rsidR="00754A54" w:rsidRDefault="00417D0A">
            <w:pPr>
              <w:jc w:val="both"/>
              <w:rPr>
                <w:rFonts w:ascii="Calibri" w:eastAsia="Calibri" w:hAnsi="Calibri" w:cs="Calibri"/>
                <w:b/>
                <w:sz w:val="18"/>
                <w:szCs w:val="18"/>
                <w:u w:val="single"/>
              </w:rPr>
            </w:pP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p>
          <w:p w14:paraId="629CB1A7"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754A54" w14:paraId="3D4E264C" w14:textId="77777777">
        <w:trPr>
          <w:trHeight w:val="2120"/>
        </w:trPr>
        <w:tc>
          <w:tcPr>
            <w:tcW w:w="9023" w:type="dxa"/>
            <w:gridSpan w:val="4"/>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451280A7"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p>
          <w:p w14:paraId="71DE6274"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una empresa posee la mayoría de los derechos de voto de los accionistas o socios de otra;</w:t>
            </w:r>
          </w:p>
          <w:p w14:paraId="7B73E988"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una empresa tiene derecho a nombrar o revocar a la mayoría de los miembros del órgano de administración, dirección o control de otra;</w:t>
            </w:r>
          </w:p>
          <w:p w14:paraId="28D30E1A"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una empresa ejerce una influencia dominante sobre otra en virtud de un contrato entre ellas o una cláusula estatutaria</w:t>
            </w:r>
            <w:r>
              <w:rPr>
                <w:rFonts w:ascii="Calibri" w:eastAsia="Calibri" w:hAnsi="Calibri" w:cs="Calibri"/>
                <w:sz w:val="18"/>
                <w:szCs w:val="18"/>
              </w:rPr>
              <w:t xml:space="preserve"> de la segunda empresa;</w:t>
            </w:r>
          </w:p>
          <w:p w14:paraId="43D0D37C" w14:textId="77777777" w:rsidR="00754A54" w:rsidRDefault="00417D0A">
            <w:pPr>
              <w:jc w:val="both"/>
              <w:rPr>
                <w:rFonts w:ascii="Calibri" w:eastAsia="Calibri" w:hAnsi="Calibri" w:cs="Calibri"/>
                <w:sz w:val="18"/>
                <w:szCs w:val="18"/>
              </w:rPr>
            </w:pPr>
            <w:r>
              <w:rPr>
                <w:rFonts w:ascii="Calibri" w:eastAsia="Calibri" w:hAnsi="Calibri" w:cs="Calibri"/>
                <w:sz w:val="18"/>
                <w:szCs w:val="18"/>
              </w:rPr>
              <w:t>- una empresa puede ejercer, en virtud de un acuerdo, un control exclusivo sobre la mayoría de los derechos de voto de los accionistas o socios de otra</w:t>
            </w:r>
          </w:p>
        </w:tc>
      </w:tr>
    </w:tbl>
    <w:p w14:paraId="37E5E929" w14:textId="75D3AC4C" w:rsidR="00754A54" w:rsidRDefault="00417D0A" w:rsidP="00B34994">
      <w:pPr>
        <w:spacing w:before="240" w:after="240"/>
        <w:jc w:val="both"/>
        <w:rPr>
          <w:rFonts w:ascii="Calibri" w:eastAsia="Calibri" w:hAnsi="Calibri" w:cs="Calibri"/>
          <w:sz w:val="18"/>
          <w:szCs w:val="18"/>
        </w:rPr>
      </w:pPr>
      <w:r>
        <w:rPr>
          <w:rFonts w:ascii="Calibri" w:eastAsia="Calibri" w:hAnsi="Calibri" w:cs="Calibri"/>
          <w:sz w:val="18"/>
          <w:szCs w:val="18"/>
        </w:rPr>
        <w:t>En atención al tipo de empresa y características de la empresa, procede declara</w:t>
      </w:r>
      <w:r>
        <w:rPr>
          <w:rFonts w:ascii="Calibri" w:eastAsia="Calibri" w:hAnsi="Calibri" w:cs="Calibri"/>
          <w:sz w:val="18"/>
          <w:szCs w:val="18"/>
        </w:rPr>
        <w:t xml:space="preserve">r si se trata de una PYME (Mediana, Pequeña o </w:t>
      </w:r>
      <w:proofErr w:type="gramStart"/>
      <w:r w:rsidR="00CD7857">
        <w:rPr>
          <w:rFonts w:ascii="Calibri" w:eastAsia="Calibri" w:hAnsi="Calibri" w:cs="Calibri"/>
          <w:sz w:val="18"/>
          <w:szCs w:val="18"/>
        </w:rPr>
        <w:t>m</w:t>
      </w:r>
      <w:r>
        <w:rPr>
          <w:rFonts w:ascii="Calibri" w:eastAsia="Calibri" w:hAnsi="Calibri" w:cs="Calibri"/>
          <w:sz w:val="18"/>
          <w:szCs w:val="18"/>
        </w:rPr>
        <w:t>icro empresa</w:t>
      </w:r>
      <w:proofErr w:type="gramEnd"/>
      <w:r>
        <w:rPr>
          <w:rFonts w:ascii="Calibri" w:eastAsia="Calibri" w:hAnsi="Calibri" w:cs="Calibri"/>
          <w:sz w:val="18"/>
          <w:szCs w:val="18"/>
        </w:rPr>
        <w:t>) atendiendo a los efectivos de plantilla, el volumen de negocio anual y el balance general anual, teniendo en cuenta las siguientes reglas</w:t>
      </w:r>
      <w:r w:rsidR="00B34994">
        <w:rPr>
          <w:rFonts w:ascii="Calibri" w:eastAsia="Calibri" w:hAnsi="Calibri" w:cs="Calibri"/>
          <w:sz w:val="18"/>
          <w:szCs w:val="18"/>
        </w:rPr>
        <w:t>:</w:t>
      </w:r>
    </w:p>
    <w:tbl>
      <w:tblPr>
        <w:tblStyle w:val="a1"/>
        <w:tblW w:w="89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970"/>
      </w:tblGrid>
      <w:tr w:rsidR="00754A54" w14:paraId="395ABFD5" w14:textId="77777777" w:rsidTr="00B34994">
        <w:trPr>
          <w:trHeight w:val="731"/>
        </w:trPr>
        <w:tc>
          <w:tcPr>
            <w:tcW w:w="8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2E9D71"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Los datos seleccionados para el cálculo del personal y</w:t>
            </w:r>
            <w:r>
              <w:rPr>
                <w:rFonts w:ascii="Calibri" w:eastAsia="Calibri" w:hAnsi="Calibri" w:cs="Calibri"/>
                <w:sz w:val="18"/>
                <w:szCs w:val="18"/>
              </w:rPr>
              <w:t xml:space="preserve"> los importes financieros (</w:t>
            </w:r>
            <w:r>
              <w:rPr>
                <w:rFonts w:ascii="Calibri" w:eastAsia="Calibri" w:hAnsi="Calibri" w:cs="Calibri"/>
                <w:b/>
                <w:sz w:val="18"/>
                <w:szCs w:val="18"/>
              </w:rPr>
              <w:t>el volumen de negocio anual</w:t>
            </w:r>
            <w:r>
              <w:rPr>
                <w:rFonts w:ascii="Calibri" w:eastAsia="Calibri" w:hAnsi="Calibri" w:cs="Calibri"/>
                <w:b/>
                <w:sz w:val="18"/>
                <w:szCs w:val="18"/>
                <w:vertAlign w:val="superscript"/>
              </w:rPr>
              <w:footnoteReference w:id="2"/>
            </w:r>
            <w:r>
              <w:rPr>
                <w:rFonts w:ascii="Calibri" w:eastAsia="Calibri" w:hAnsi="Calibri" w:cs="Calibri"/>
                <w:b/>
                <w:sz w:val="18"/>
                <w:szCs w:val="18"/>
              </w:rPr>
              <w:t xml:space="preserve"> </w:t>
            </w:r>
            <w:proofErr w:type="gramStart"/>
            <w:r>
              <w:rPr>
                <w:rFonts w:ascii="Calibri" w:eastAsia="Calibri" w:hAnsi="Calibri" w:cs="Calibri"/>
                <w:b/>
                <w:sz w:val="18"/>
                <w:szCs w:val="18"/>
              </w:rPr>
              <w:t>y  el</w:t>
            </w:r>
            <w:proofErr w:type="gramEnd"/>
            <w:r>
              <w:rPr>
                <w:rFonts w:ascii="Calibri" w:eastAsia="Calibri" w:hAnsi="Calibri" w:cs="Calibri"/>
                <w:b/>
                <w:sz w:val="18"/>
                <w:szCs w:val="18"/>
              </w:rPr>
              <w:t xml:space="preserve"> balance general anual</w:t>
            </w:r>
            <w:r>
              <w:rPr>
                <w:rFonts w:ascii="Calibri" w:eastAsia="Calibri" w:hAnsi="Calibri" w:cs="Calibri"/>
                <w:b/>
                <w:sz w:val="18"/>
                <w:szCs w:val="18"/>
                <w:vertAlign w:val="superscript"/>
              </w:rPr>
              <w:footnoteReference w:id="3"/>
            </w:r>
            <w:r>
              <w:rPr>
                <w:rFonts w:ascii="Calibri" w:eastAsia="Calibri" w:hAnsi="Calibri" w:cs="Calibri"/>
                <w:b/>
                <w:sz w:val="18"/>
                <w:szCs w:val="18"/>
              </w:rPr>
              <w:t>)</w:t>
            </w:r>
            <w:r>
              <w:rPr>
                <w:rFonts w:ascii="Calibri" w:eastAsia="Calibri" w:hAnsi="Calibri" w:cs="Calibri"/>
                <w:sz w:val="18"/>
                <w:szCs w:val="18"/>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sz w:val="18"/>
                <w:szCs w:val="18"/>
              </w:rPr>
              <w:t>cuentas</w:t>
            </w:r>
            <w:r>
              <w:rPr>
                <w:rFonts w:ascii="Calibri" w:eastAsia="Calibri" w:hAnsi="Calibri" w:cs="Calibri"/>
                <w:sz w:val="18"/>
                <w:szCs w:val="18"/>
                <w:vertAlign w:val="superscript"/>
              </w:rPr>
              <w:footnoteReference w:id="4"/>
            </w:r>
            <w:r>
              <w:rPr>
                <w:rFonts w:ascii="Calibri" w:eastAsia="Calibri" w:hAnsi="Calibri" w:cs="Calibri"/>
                <w:sz w:val="18"/>
                <w:szCs w:val="18"/>
              </w:rPr>
              <w:t xml:space="preserve">. El total de volumen de negocios se calculará sin </w:t>
            </w:r>
            <w:r>
              <w:rPr>
                <w:rFonts w:ascii="Calibri" w:eastAsia="Calibri" w:hAnsi="Calibri" w:cs="Calibri"/>
                <w:sz w:val="18"/>
                <w:szCs w:val="18"/>
              </w:rPr>
              <w:lastRenderedPageBreak/>
              <w:t>el impuesto sobre el valor</w:t>
            </w:r>
            <w:r>
              <w:rPr>
                <w:rFonts w:ascii="Calibri" w:eastAsia="Calibri" w:hAnsi="Calibri" w:cs="Calibri"/>
                <w:sz w:val="18"/>
                <w:szCs w:val="18"/>
              </w:rPr>
              <w:t xml:space="preserve"> añadido (IVA) ni tributos indirectos (art. 4.1 Anexo I de la Recomendación 2003/361/CE de la Comisión).</w:t>
            </w:r>
          </w:p>
        </w:tc>
      </w:tr>
      <w:tr w:rsidR="00754A54" w14:paraId="27EAFD3E" w14:textId="77777777">
        <w:trPr>
          <w:trHeight w:val="1055"/>
        </w:trPr>
        <w:tc>
          <w:tcPr>
            <w:tcW w:w="89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7E28AA"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w:t>
            </w:r>
            <w:r>
              <w:rPr>
                <w:rFonts w:ascii="Calibri" w:eastAsia="Calibri" w:hAnsi="Calibri" w:cs="Calibri"/>
                <w:sz w:val="18"/>
                <w:szCs w:val="18"/>
              </w:rPr>
              <w:t>a empresa, o de microempresa, si este exceso se produce en dos ejercicios consecutivos. (art. 4.2 Anexo I de la Recomendación 2003/361/CE de la Comisión).</w:t>
            </w:r>
          </w:p>
        </w:tc>
      </w:tr>
      <w:tr w:rsidR="00754A54" w14:paraId="4F01A5E9" w14:textId="77777777">
        <w:trPr>
          <w:trHeight w:val="635"/>
        </w:trPr>
        <w:tc>
          <w:tcPr>
            <w:tcW w:w="89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01F42F"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En empresas de nueva creación que no hayan cerrado aún sus cuentas, se utilizarán datos basados en e</w:t>
            </w:r>
            <w:r>
              <w:rPr>
                <w:rFonts w:ascii="Calibri" w:eastAsia="Calibri" w:hAnsi="Calibri" w:cs="Calibri"/>
                <w:sz w:val="18"/>
                <w:szCs w:val="18"/>
              </w:rPr>
              <w:t>stimaciones fiables realizadas durante el ejercicio financiero. (art. 4.3 Anexo I de la Recomendación 2003/361/CE de la Comisión).</w:t>
            </w:r>
          </w:p>
        </w:tc>
      </w:tr>
    </w:tbl>
    <w:p w14:paraId="0D46B8C9" w14:textId="77777777" w:rsidR="00754A54" w:rsidRDefault="00417D0A">
      <w:pPr>
        <w:ind w:right="280"/>
        <w:jc w:val="both"/>
        <w:rPr>
          <w:rFonts w:ascii="Calibri" w:eastAsia="Calibri" w:hAnsi="Calibri" w:cs="Calibri"/>
          <w:sz w:val="18"/>
          <w:szCs w:val="18"/>
        </w:rPr>
      </w:pPr>
      <w:r>
        <w:rPr>
          <w:rFonts w:ascii="Calibri" w:eastAsia="Calibri" w:hAnsi="Calibri" w:cs="Calibri"/>
          <w:sz w:val="18"/>
          <w:szCs w:val="18"/>
        </w:rPr>
        <w:t xml:space="preserve"> </w:t>
      </w:r>
    </w:p>
    <w:p w14:paraId="6D2BA207" w14:textId="77777777" w:rsidR="00754A54" w:rsidRDefault="00417D0A">
      <w:pPr>
        <w:ind w:right="280"/>
        <w:jc w:val="both"/>
        <w:rPr>
          <w:rFonts w:ascii="Calibri" w:eastAsia="Calibri" w:hAnsi="Calibri" w:cs="Calibri"/>
          <w:sz w:val="18"/>
          <w:szCs w:val="18"/>
        </w:rPr>
      </w:pPr>
      <w:r>
        <w:rPr>
          <w:rFonts w:ascii="Calibri" w:eastAsia="Calibri" w:hAnsi="Calibri" w:cs="Calibri"/>
          <w:sz w:val="18"/>
          <w:szCs w:val="18"/>
        </w:rPr>
        <w:t>Según lo anteriormente indicado y sin obviar el contenido total de la Recomendación 2003/361/CE de la Comisión, sobre la definición de microempresas, pequeñas y medianas empresas, se incluye un resumen de los referidos a la definición de PYME, procedo a in</w:t>
      </w:r>
      <w:r>
        <w:rPr>
          <w:rFonts w:ascii="Calibri" w:eastAsia="Calibri" w:hAnsi="Calibri" w:cs="Calibri"/>
          <w:sz w:val="18"/>
          <w:szCs w:val="18"/>
        </w:rPr>
        <w:t>dicar los requisitos que se cumplen por parte de la empresa a la que represento.</w:t>
      </w:r>
    </w:p>
    <w:p w14:paraId="3DF3CA6C" w14:textId="77777777" w:rsidR="00754A54" w:rsidRDefault="00417D0A">
      <w:pPr>
        <w:ind w:right="280"/>
        <w:jc w:val="both"/>
        <w:rPr>
          <w:rFonts w:ascii="Calibri" w:eastAsia="Calibri" w:hAnsi="Calibri" w:cs="Calibri"/>
          <w:sz w:val="18"/>
          <w:szCs w:val="18"/>
        </w:rPr>
      </w:pPr>
      <w:r>
        <w:rPr>
          <w:rFonts w:ascii="Calibri" w:eastAsia="Calibri" w:hAnsi="Calibri" w:cs="Calibri"/>
          <w:sz w:val="18"/>
          <w:szCs w:val="18"/>
        </w:rPr>
        <w:t xml:space="preserve"> </w:t>
      </w:r>
    </w:p>
    <w:tbl>
      <w:tblPr>
        <w:tblStyle w:val="a2"/>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50"/>
        <w:gridCol w:w="885"/>
        <w:gridCol w:w="1830"/>
        <w:gridCol w:w="900"/>
        <w:gridCol w:w="1905"/>
        <w:gridCol w:w="885"/>
      </w:tblGrid>
      <w:tr w:rsidR="00754A54" w14:paraId="5A6B67E3" w14:textId="77777777">
        <w:trPr>
          <w:trHeight w:val="1265"/>
        </w:trPr>
        <w:tc>
          <w:tcPr>
            <w:tcW w:w="2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A97005"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5"/>
            </w:r>
            <w:r>
              <w:rPr>
                <w:rFonts w:ascii="Calibri" w:eastAsia="Calibri" w:hAnsi="Calibri" w:cs="Calibri"/>
                <w:b/>
                <w:color w:val="C00000"/>
                <w:sz w:val="18"/>
                <w:szCs w:val="18"/>
              </w:rPr>
              <w:t>:</w:t>
            </w:r>
          </w:p>
          <w:p w14:paraId="1B3B410B"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88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B3AF293"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Marcar SÍ / NO</w:t>
            </w:r>
          </w:p>
        </w:tc>
        <w:tc>
          <w:tcPr>
            <w:tcW w:w="183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F78D85B"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90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A10E490"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Marcar SÍ / NO</w:t>
            </w:r>
          </w:p>
        </w:tc>
        <w:tc>
          <w:tcPr>
            <w:tcW w:w="190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51D496C"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Balance general anual</w:t>
            </w:r>
          </w:p>
        </w:tc>
        <w:tc>
          <w:tcPr>
            <w:tcW w:w="88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F96774B" w14:textId="77777777" w:rsidR="00754A54" w:rsidRDefault="00417D0A">
            <w:pPr>
              <w:spacing w:before="240" w:after="240"/>
              <w:jc w:val="both"/>
              <w:rPr>
                <w:rFonts w:ascii="Calibri" w:eastAsia="Calibri" w:hAnsi="Calibri" w:cs="Calibri"/>
                <w:b/>
                <w:color w:val="C00000"/>
                <w:sz w:val="18"/>
                <w:szCs w:val="18"/>
              </w:rPr>
            </w:pPr>
            <w:r>
              <w:rPr>
                <w:rFonts w:ascii="Calibri" w:eastAsia="Calibri" w:hAnsi="Calibri" w:cs="Calibri"/>
                <w:b/>
                <w:color w:val="C00000"/>
                <w:sz w:val="18"/>
                <w:szCs w:val="18"/>
              </w:rPr>
              <w:t>Marcar SÍ / NO</w:t>
            </w:r>
          </w:p>
        </w:tc>
      </w:tr>
      <w:tr w:rsidR="00754A54" w14:paraId="46E443D5" w14:textId="77777777">
        <w:trPr>
          <w:trHeight w:val="620"/>
        </w:trPr>
        <w:tc>
          <w:tcPr>
            <w:tcW w:w="25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7D6207"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&lt;250 (UTAS)</w:t>
            </w:r>
          </w:p>
        </w:tc>
        <w:tc>
          <w:tcPr>
            <w:tcW w:w="885" w:type="dxa"/>
            <w:tcBorders>
              <w:top w:val="nil"/>
              <w:left w:val="nil"/>
              <w:bottom w:val="single" w:sz="8" w:space="0" w:color="000000"/>
              <w:right w:val="single" w:sz="8" w:space="0" w:color="000000"/>
            </w:tcBorders>
            <w:shd w:val="clear" w:color="auto" w:fill="FFFFCC"/>
            <w:tcMar>
              <w:top w:w="100" w:type="dxa"/>
              <w:left w:w="100" w:type="dxa"/>
              <w:bottom w:w="100" w:type="dxa"/>
              <w:right w:w="100" w:type="dxa"/>
            </w:tcMar>
          </w:tcPr>
          <w:p w14:paraId="16269C55"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 xml:space="preserve"> </w:t>
            </w:r>
          </w:p>
        </w:tc>
        <w:tc>
          <w:tcPr>
            <w:tcW w:w="18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2483108"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&lt;= 50 millones €</w:t>
            </w:r>
          </w:p>
        </w:tc>
        <w:tc>
          <w:tcPr>
            <w:tcW w:w="900" w:type="dxa"/>
            <w:tcBorders>
              <w:top w:val="nil"/>
              <w:left w:val="nil"/>
              <w:bottom w:val="single" w:sz="8" w:space="0" w:color="000000"/>
              <w:right w:val="single" w:sz="8" w:space="0" w:color="000000"/>
            </w:tcBorders>
            <w:shd w:val="clear" w:color="auto" w:fill="FFFFCC"/>
            <w:tcMar>
              <w:top w:w="100" w:type="dxa"/>
              <w:left w:w="100" w:type="dxa"/>
              <w:bottom w:w="100" w:type="dxa"/>
              <w:right w:w="100" w:type="dxa"/>
            </w:tcMar>
          </w:tcPr>
          <w:p w14:paraId="068DFD0A"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 xml:space="preserve"> </w:t>
            </w: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312926"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&lt;= 43 millones €</w:t>
            </w:r>
          </w:p>
        </w:tc>
        <w:tc>
          <w:tcPr>
            <w:tcW w:w="885" w:type="dxa"/>
            <w:tcBorders>
              <w:top w:val="nil"/>
              <w:left w:val="nil"/>
              <w:bottom w:val="single" w:sz="8" w:space="0" w:color="000000"/>
              <w:right w:val="single" w:sz="8" w:space="0" w:color="000000"/>
            </w:tcBorders>
            <w:shd w:val="clear" w:color="auto" w:fill="FFFFCC"/>
            <w:tcMar>
              <w:top w:w="100" w:type="dxa"/>
              <w:left w:w="100" w:type="dxa"/>
              <w:bottom w:w="100" w:type="dxa"/>
              <w:right w:w="100" w:type="dxa"/>
            </w:tcMar>
          </w:tcPr>
          <w:p w14:paraId="49045957" w14:textId="77777777" w:rsidR="00754A54" w:rsidRDefault="00417D0A">
            <w:pPr>
              <w:spacing w:before="240" w:after="240"/>
              <w:jc w:val="both"/>
              <w:rPr>
                <w:rFonts w:ascii="Calibri" w:eastAsia="Calibri" w:hAnsi="Calibri" w:cs="Calibri"/>
                <w:color w:val="444444"/>
                <w:sz w:val="18"/>
                <w:szCs w:val="18"/>
              </w:rPr>
            </w:pPr>
            <w:r>
              <w:rPr>
                <w:rFonts w:ascii="Calibri" w:eastAsia="Calibri" w:hAnsi="Calibri" w:cs="Calibri"/>
                <w:color w:val="444444"/>
                <w:sz w:val="18"/>
                <w:szCs w:val="18"/>
              </w:rPr>
              <w:t xml:space="preserve"> </w:t>
            </w:r>
          </w:p>
        </w:tc>
      </w:tr>
    </w:tbl>
    <w:p w14:paraId="3E0B2B6E" w14:textId="77777777" w:rsidR="00754A54" w:rsidRDefault="00754A54">
      <w:pPr>
        <w:spacing w:before="240"/>
        <w:ind w:right="284"/>
        <w:jc w:val="both"/>
        <w:rPr>
          <w:rFonts w:ascii="Calibri" w:eastAsia="Calibri" w:hAnsi="Calibri" w:cs="Calibri"/>
          <w:sz w:val="18"/>
          <w:szCs w:val="18"/>
        </w:rPr>
      </w:pPr>
    </w:p>
    <w:p w14:paraId="3BF8FC9A" w14:textId="1DC2F7E9" w:rsidR="00754A54" w:rsidRPr="00B34994" w:rsidRDefault="00CD7857" w:rsidP="00B34994">
      <w:pPr>
        <w:numPr>
          <w:ilvl w:val="0"/>
          <w:numId w:val="3"/>
        </w:numPr>
        <w:spacing w:before="240" w:after="240" w:line="360" w:lineRule="auto"/>
        <w:ind w:right="284"/>
        <w:jc w:val="both"/>
        <w:rPr>
          <w:rFonts w:ascii="Calibri" w:eastAsia="Calibri" w:hAnsi="Calibri" w:cs="Calibri"/>
          <w:sz w:val="20"/>
          <w:szCs w:val="20"/>
        </w:rPr>
      </w:pPr>
      <w:r w:rsidRPr="00CD7857">
        <w:rPr>
          <w:rFonts w:ascii="Calibri" w:eastAsia="Calibri" w:hAnsi="Calibri" w:cs="Calibri"/>
          <w:sz w:val="20"/>
          <w:szCs w:val="20"/>
        </w:rPr>
        <w:t>Declaro que los datos indicados en el formulario de identificación de empresa son veraces y responden a la realidad de la empresa.</w:t>
      </w:r>
    </w:p>
    <w:p w14:paraId="7451419B" w14:textId="77777777" w:rsidR="00B326A6" w:rsidRDefault="00B326A6">
      <w:pPr>
        <w:ind w:right="284"/>
        <w:jc w:val="both"/>
        <w:rPr>
          <w:rFonts w:ascii="Calibri" w:eastAsia="Calibri" w:hAnsi="Calibri" w:cs="Calibri"/>
          <w:sz w:val="18"/>
          <w:szCs w:val="18"/>
        </w:rPr>
      </w:pPr>
    </w:p>
    <w:p w14:paraId="07999EA3" w14:textId="76108F2A" w:rsidR="00754A54" w:rsidRDefault="00417D0A">
      <w:pPr>
        <w:ind w:right="284"/>
        <w:jc w:val="both"/>
        <w:rPr>
          <w:rFonts w:ascii="Calibri" w:eastAsia="Calibri" w:hAnsi="Calibri" w:cs="Calibri"/>
          <w:sz w:val="18"/>
          <w:szCs w:val="18"/>
        </w:rPr>
      </w:pPr>
      <w:r>
        <w:rPr>
          <w:rFonts w:ascii="Calibri" w:eastAsia="Calibri" w:hAnsi="Calibri" w:cs="Calibri"/>
          <w:sz w:val="18"/>
          <w:szCs w:val="18"/>
        </w:rPr>
        <w:t>Y para que conste, a los efectos oportunos, firma la presente declaración en………………</w:t>
      </w:r>
      <w:proofErr w:type="gramStart"/>
      <w:r>
        <w:rPr>
          <w:rFonts w:ascii="Calibri" w:eastAsia="Calibri" w:hAnsi="Calibri" w:cs="Calibri"/>
          <w:sz w:val="18"/>
          <w:szCs w:val="18"/>
        </w:rPr>
        <w:t>…….</w:t>
      </w:r>
      <w:proofErr w:type="gramEnd"/>
      <w:r>
        <w:rPr>
          <w:rFonts w:ascii="Calibri" w:eastAsia="Calibri" w:hAnsi="Calibri" w:cs="Calibri"/>
          <w:sz w:val="18"/>
          <w:szCs w:val="18"/>
        </w:rPr>
        <w:t>., a…. de</w:t>
      </w:r>
      <w:proofErr w:type="gramStart"/>
      <w:r>
        <w:rPr>
          <w:rFonts w:ascii="Calibri" w:eastAsia="Calibri" w:hAnsi="Calibri" w:cs="Calibri"/>
          <w:sz w:val="18"/>
          <w:szCs w:val="18"/>
        </w:rPr>
        <w:t>…….</w:t>
      </w:r>
      <w:proofErr w:type="gramEnd"/>
      <w:r>
        <w:rPr>
          <w:rFonts w:ascii="Calibri" w:eastAsia="Calibri" w:hAnsi="Calibri" w:cs="Calibri"/>
          <w:sz w:val="18"/>
          <w:szCs w:val="18"/>
        </w:rPr>
        <w:t>. de 2021.</w:t>
      </w:r>
    </w:p>
    <w:p w14:paraId="2B67772F" w14:textId="77777777" w:rsidR="00754A54" w:rsidRDefault="00417D0A">
      <w:pPr>
        <w:spacing w:before="240"/>
        <w:ind w:right="284"/>
        <w:jc w:val="both"/>
        <w:rPr>
          <w:rFonts w:ascii="Calibri" w:eastAsia="Calibri" w:hAnsi="Calibri" w:cs="Calibri"/>
          <w:b/>
          <w:sz w:val="18"/>
          <w:szCs w:val="18"/>
        </w:rPr>
      </w:pPr>
      <w:r>
        <w:rPr>
          <w:rFonts w:ascii="Calibri" w:eastAsia="Calibri" w:hAnsi="Calibri" w:cs="Calibri"/>
          <w:b/>
          <w:sz w:val="18"/>
          <w:szCs w:val="18"/>
        </w:rPr>
        <w:t>Firma del repr</w:t>
      </w:r>
      <w:r>
        <w:rPr>
          <w:rFonts w:ascii="Calibri" w:eastAsia="Calibri" w:hAnsi="Calibri" w:cs="Calibri"/>
          <w:b/>
          <w:sz w:val="18"/>
          <w:szCs w:val="18"/>
        </w:rPr>
        <w:t>esentante legal</w:t>
      </w:r>
    </w:p>
    <w:p w14:paraId="3B5400BE" w14:textId="77777777" w:rsidR="00754A54" w:rsidRDefault="00754A54">
      <w:pPr>
        <w:spacing w:before="240"/>
        <w:ind w:right="284"/>
        <w:jc w:val="both"/>
        <w:rPr>
          <w:rFonts w:ascii="Calibri" w:eastAsia="Calibri" w:hAnsi="Calibri" w:cs="Calibri"/>
          <w:b/>
          <w:sz w:val="18"/>
          <w:szCs w:val="18"/>
        </w:rPr>
      </w:pPr>
    </w:p>
    <w:p w14:paraId="20AD5B7B" w14:textId="77777777" w:rsidR="00754A54" w:rsidRDefault="00417D0A">
      <w:pPr>
        <w:spacing w:before="240"/>
        <w:ind w:right="284"/>
        <w:jc w:val="both"/>
        <w:rPr>
          <w:rFonts w:ascii="Calibri" w:eastAsia="Calibri" w:hAnsi="Calibri" w:cs="Calibri"/>
          <w:sz w:val="18"/>
          <w:szCs w:val="18"/>
        </w:rPr>
      </w:pPr>
      <w:r>
        <w:rPr>
          <w:rFonts w:ascii="Calibri" w:eastAsia="Calibri" w:hAnsi="Calibri" w:cs="Calibri"/>
          <w:b/>
          <w:sz w:val="18"/>
          <w:szCs w:val="18"/>
        </w:rPr>
        <w:t>D/</w:t>
      </w:r>
      <w:proofErr w:type="spellStart"/>
      <w:r>
        <w:rPr>
          <w:rFonts w:ascii="Calibri" w:eastAsia="Calibri" w:hAnsi="Calibri" w:cs="Calibri"/>
          <w:b/>
          <w:sz w:val="18"/>
          <w:szCs w:val="18"/>
        </w:rPr>
        <w:t>Dña</w:t>
      </w:r>
      <w:proofErr w:type="spellEnd"/>
      <w:r>
        <w:rPr>
          <w:rFonts w:ascii="Calibri" w:eastAsia="Calibri" w:hAnsi="Calibri" w:cs="Calibri"/>
          <w:b/>
          <w:sz w:val="18"/>
          <w:szCs w:val="18"/>
        </w:rPr>
        <w:t>………………………………….</w:t>
      </w:r>
    </w:p>
    <w:p w14:paraId="359B4B16" w14:textId="77777777" w:rsidR="00754A54" w:rsidRDefault="00754A54">
      <w:pPr>
        <w:jc w:val="both"/>
        <w:rPr>
          <w:rFonts w:ascii="Calibri" w:eastAsia="Calibri" w:hAnsi="Calibri" w:cs="Calibri"/>
          <w:sz w:val="18"/>
          <w:szCs w:val="18"/>
        </w:rPr>
      </w:pPr>
    </w:p>
    <w:p w14:paraId="219C56D2" w14:textId="77777777" w:rsidR="00754A54" w:rsidRDefault="00754A54">
      <w:pPr>
        <w:jc w:val="both"/>
        <w:rPr>
          <w:rFonts w:ascii="Calibri" w:eastAsia="Calibri" w:hAnsi="Calibri" w:cs="Calibri"/>
          <w:sz w:val="18"/>
          <w:szCs w:val="18"/>
        </w:rPr>
      </w:pPr>
    </w:p>
    <w:p w14:paraId="05BB893D" w14:textId="77777777" w:rsidR="00754A54" w:rsidRDefault="00754A54">
      <w:pPr>
        <w:jc w:val="both"/>
        <w:rPr>
          <w:rFonts w:ascii="Calibri" w:eastAsia="Calibri" w:hAnsi="Calibri" w:cs="Calibri"/>
          <w:sz w:val="18"/>
          <w:szCs w:val="18"/>
        </w:rPr>
      </w:pPr>
    </w:p>
    <w:p w14:paraId="068C9F90" w14:textId="77777777" w:rsidR="00754A54" w:rsidRDefault="00754A54">
      <w:pPr>
        <w:jc w:val="both"/>
        <w:rPr>
          <w:rFonts w:ascii="Calibri" w:eastAsia="Calibri" w:hAnsi="Calibri" w:cs="Calibri"/>
          <w:sz w:val="18"/>
          <w:szCs w:val="18"/>
        </w:rPr>
      </w:pPr>
    </w:p>
    <w:p w14:paraId="5BD205D7" w14:textId="77777777" w:rsidR="00754A54" w:rsidRDefault="00754A54">
      <w:pPr>
        <w:jc w:val="both"/>
        <w:rPr>
          <w:rFonts w:ascii="Calibri" w:eastAsia="Calibri" w:hAnsi="Calibri" w:cs="Calibri"/>
          <w:sz w:val="18"/>
          <w:szCs w:val="18"/>
        </w:rPr>
      </w:pPr>
    </w:p>
    <w:p w14:paraId="222D8133" w14:textId="77777777" w:rsidR="00B34994" w:rsidRDefault="00B34994">
      <w:pPr>
        <w:jc w:val="both"/>
        <w:rPr>
          <w:rFonts w:ascii="Calibri" w:eastAsia="Calibri" w:hAnsi="Calibri" w:cs="Calibri"/>
          <w:sz w:val="18"/>
          <w:szCs w:val="18"/>
        </w:rPr>
      </w:pPr>
    </w:p>
    <w:p w14:paraId="4FDEE812" w14:textId="4D3C6CFA" w:rsidR="00754A54" w:rsidRDefault="00417D0A">
      <w:pPr>
        <w:jc w:val="both"/>
        <w:rPr>
          <w:rFonts w:ascii="Calibri" w:eastAsia="Calibri" w:hAnsi="Calibri" w:cs="Calibri"/>
          <w:b/>
          <w:sz w:val="18"/>
          <w:szCs w:val="18"/>
          <w:highlight w:val="yellow"/>
        </w:rPr>
      </w:pPr>
      <w:r>
        <w:rPr>
          <w:rFonts w:ascii="Calibri" w:eastAsia="Calibri" w:hAnsi="Calibri" w:cs="Calibri"/>
          <w:b/>
          <w:sz w:val="18"/>
          <w:szCs w:val="18"/>
          <w:highlight w:val="yellow"/>
        </w:rPr>
        <w:t>(No incluir en la declaración firmada)</w:t>
      </w:r>
    </w:p>
    <w:p w14:paraId="3579E8FC" w14:textId="77777777" w:rsidR="00754A54" w:rsidRDefault="00754A54">
      <w:pPr>
        <w:jc w:val="both"/>
        <w:rPr>
          <w:rFonts w:ascii="Calibri" w:eastAsia="Calibri" w:hAnsi="Calibri" w:cs="Calibri"/>
          <w:sz w:val="18"/>
          <w:szCs w:val="18"/>
        </w:rPr>
      </w:pPr>
    </w:p>
    <w:p w14:paraId="20EBDB59" w14:textId="77777777" w:rsidR="00754A54" w:rsidRDefault="00417D0A">
      <w:pPr>
        <w:jc w:val="both"/>
        <w:rPr>
          <w:rFonts w:ascii="Calibri" w:eastAsia="Calibri" w:hAnsi="Calibri" w:cs="Calibri"/>
          <w:b/>
          <w:color w:val="FFFFFF"/>
          <w:sz w:val="18"/>
          <w:szCs w:val="18"/>
          <w:shd w:val="clear" w:color="auto" w:fill="CC0000"/>
        </w:rPr>
      </w:pPr>
      <w:r>
        <w:rPr>
          <w:rFonts w:ascii="Calibri" w:eastAsia="Calibri" w:hAnsi="Calibri" w:cs="Calibri"/>
          <w:b/>
          <w:color w:val="FFFFFF"/>
          <w:sz w:val="18"/>
          <w:szCs w:val="18"/>
          <w:shd w:val="clear" w:color="auto" w:fill="CC0000"/>
        </w:rPr>
        <w:t>INSTRUCCIONES - Cómo determinar la categoría de la empresa en función de su tamaño PASO A PASO</w:t>
      </w:r>
    </w:p>
    <w:p w14:paraId="32675142" w14:textId="1BC358D1" w:rsidR="00754A54" w:rsidRDefault="00417D0A" w:rsidP="00B34994">
      <w:pPr>
        <w:shd w:val="clear" w:color="auto" w:fill="FFFFFF"/>
        <w:spacing w:before="100" w:after="240"/>
        <w:jc w:val="both"/>
        <w:rPr>
          <w:rFonts w:ascii="Calibri" w:eastAsia="Calibri" w:hAnsi="Calibri" w:cs="Calibri"/>
          <w:color w:val="384A53"/>
          <w:sz w:val="18"/>
          <w:szCs w:val="18"/>
        </w:rPr>
      </w:pPr>
      <w:r>
        <w:rPr>
          <w:rFonts w:ascii="Calibri" w:eastAsia="Calibri" w:hAnsi="Calibri" w:cs="Calibri"/>
          <w:color w:val="384A53"/>
          <w:sz w:val="18"/>
          <w:szCs w:val="18"/>
        </w:rPr>
        <w:t>Las siguientes instrucciones paso a paso tienen por objeto ayudarle a determinar la categoría de tamaño de la empresa de conformidad con lo dispuesto en la Recom</w:t>
      </w:r>
      <w:r>
        <w:rPr>
          <w:rFonts w:ascii="Calibri" w:eastAsia="Calibri" w:hAnsi="Calibri" w:cs="Calibri"/>
          <w:color w:val="384A53"/>
          <w:sz w:val="18"/>
          <w:szCs w:val="18"/>
        </w:rPr>
        <w:t>endación de la Comisión 2003/361/CE para realizar una correcta cumplimentación de la Declaración de la Condición de PYME.</w:t>
      </w:r>
    </w:p>
    <w:p w14:paraId="40A5135D" w14:textId="77777777" w:rsidR="00754A54" w:rsidRDefault="00417D0A">
      <w:pPr>
        <w:pStyle w:val="Ttulo2"/>
        <w:keepNext w:val="0"/>
        <w:keepLines w:val="0"/>
        <w:shd w:val="clear" w:color="auto" w:fill="A6A6A6"/>
        <w:spacing w:after="0"/>
        <w:jc w:val="both"/>
        <w:rPr>
          <w:rFonts w:ascii="Calibri" w:eastAsia="Calibri" w:hAnsi="Calibri" w:cs="Calibri"/>
          <w:b/>
          <w:color w:val="FFFFFF"/>
          <w:sz w:val="18"/>
          <w:szCs w:val="18"/>
        </w:rPr>
      </w:pPr>
      <w:bookmarkStart w:id="0" w:name="_vxpuq74d56c7" w:colFirst="0" w:colLast="0"/>
      <w:bookmarkEnd w:id="0"/>
      <w:r>
        <w:rPr>
          <w:rFonts w:ascii="Calibri" w:eastAsia="Calibri" w:hAnsi="Calibri" w:cs="Calibri"/>
          <w:b/>
          <w:color w:val="FFFFFF"/>
          <w:sz w:val="18"/>
          <w:szCs w:val="18"/>
        </w:rPr>
        <w:t>1.1. Paso 1: Considerar si la empresa es autónoma, asociada o vinculada</w:t>
      </w:r>
    </w:p>
    <w:p w14:paraId="17E4AE14"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El primer paso para establecer los datos para la determinación de la categoría de tamaño de la empresa consiste en evaluar si, en el momento de la presentación de la solicitud de ayuda</w:t>
      </w:r>
      <w:r>
        <w:rPr>
          <w:rFonts w:ascii="Calibri" w:eastAsia="Calibri" w:hAnsi="Calibri" w:cs="Calibri"/>
          <w:color w:val="384A53"/>
          <w:sz w:val="18"/>
          <w:szCs w:val="18"/>
        </w:rPr>
        <w:t xml:space="preserve"> y proceder a cumplimentar la “Declaración de la condición de PYME” la empresa lo es en régimen de autónomos, o si también hay que considerar empresas asociadas o vinculadas, según se define en el artículo de la Recomendación 2003/361/CE.</w:t>
      </w:r>
    </w:p>
    <w:p w14:paraId="3AF70032"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En general:</w:t>
      </w:r>
    </w:p>
    <w:p w14:paraId="30CF4A38" w14:textId="77777777" w:rsidR="00754A54" w:rsidRDefault="00417D0A">
      <w:pPr>
        <w:numPr>
          <w:ilvl w:val="0"/>
          <w:numId w:val="1"/>
        </w:numPr>
        <w:shd w:val="clear" w:color="auto" w:fill="FFFFFF"/>
        <w:spacing w:before="240"/>
        <w:jc w:val="both"/>
        <w:rPr>
          <w:rFonts w:ascii="Calibri" w:eastAsia="Calibri" w:hAnsi="Calibri" w:cs="Calibri"/>
          <w:color w:val="384A53"/>
          <w:sz w:val="18"/>
          <w:szCs w:val="18"/>
        </w:rPr>
      </w:pPr>
      <w:r>
        <w:rPr>
          <w:rFonts w:ascii="Calibri" w:eastAsia="Calibri" w:hAnsi="Calibri" w:cs="Calibri"/>
          <w:color w:val="384A53"/>
          <w:sz w:val="18"/>
          <w:szCs w:val="18"/>
        </w:rPr>
        <w:t>La em</w:t>
      </w:r>
      <w:r>
        <w:rPr>
          <w:rFonts w:ascii="Calibri" w:eastAsia="Calibri" w:hAnsi="Calibri" w:cs="Calibri"/>
          <w:color w:val="384A53"/>
          <w:sz w:val="18"/>
          <w:szCs w:val="18"/>
        </w:rPr>
        <w:t xml:space="preserve">presa es </w:t>
      </w:r>
      <w:r>
        <w:rPr>
          <w:rFonts w:ascii="Calibri" w:eastAsia="Calibri" w:hAnsi="Calibri" w:cs="Calibri"/>
          <w:b/>
          <w:color w:val="384A53"/>
          <w:sz w:val="18"/>
          <w:szCs w:val="18"/>
        </w:rPr>
        <w:t>de régimen autónomo</w:t>
      </w:r>
      <w:r>
        <w:rPr>
          <w:rFonts w:ascii="Calibri" w:eastAsia="Calibri" w:hAnsi="Calibri" w:cs="Calibri"/>
          <w:color w:val="384A53"/>
          <w:sz w:val="18"/>
          <w:szCs w:val="18"/>
        </w:rPr>
        <w:t xml:space="preserve"> si no se clasifica como empresa asociada o vinculada en el sentido del artículo 3 del Anexo de la Recomendación de la Comisión 2003/361/CE. Por ejemplo, una empresa es de régimen autónomo si tiene menos del 25% (del capital o de los derechos de voto) de c</w:t>
      </w:r>
      <w:r>
        <w:rPr>
          <w:rFonts w:ascii="Calibri" w:eastAsia="Calibri" w:hAnsi="Calibri" w:cs="Calibri"/>
          <w:color w:val="384A53"/>
          <w:sz w:val="18"/>
          <w:szCs w:val="18"/>
        </w:rPr>
        <w:t>ualquier otra empresa y si ninguna otra empresa posee más del 25% de la misma.</w:t>
      </w:r>
    </w:p>
    <w:p w14:paraId="1B5F07D5" w14:textId="77777777" w:rsidR="00754A54" w:rsidRDefault="00417D0A">
      <w:pPr>
        <w:numPr>
          <w:ilvl w:val="0"/>
          <w:numId w:val="1"/>
        </w:numPr>
        <w:shd w:val="clear" w:color="auto" w:fill="FFFFFF"/>
        <w:jc w:val="both"/>
        <w:rPr>
          <w:color w:val="384A53"/>
          <w:sz w:val="18"/>
          <w:szCs w:val="18"/>
        </w:rPr>
      </w:pPr>
      <w:r>
        <w:rPr>
          <w:rFonts w:ascii="Calibri" w:eastAsia="Calibri" w:hAnsi="Calibri" w:cs="Calibri"/>
          <w:color w:val="384A53"/>
          <w:sz w:val="18"/>
          <w:szCs w:val="18"/>
        </w:rPr>
        <w:t xml:space="preserve">Una empresa se considera </w:t>
      </w:r>
      <w:r>
        <w:rPr>
          <w:rFonts w:ascii="Calibri" w:eastAsia="Calibri" w:hAnsi="Calibri" w:cs="Calibri"/>
          <w:b/>
          <w:color w:val="384A53"/>
          <w:sz w:val="18"/>
          <w:szCs w:val="18"/>
        </w:rPr>
        <w:t>asociada</w:t>
      </w:r>
      <w:r>
        <w:rPr>
          <w:rFonts w:ascii="Calibri" w:eastAsia="Calibri" w:hAnsi="Calibri" w:cs="Calibri"/>
          <w:color w:val="384A53"/>
          <w:sz w:val="18"/>
          <w:szCs w:val="18"/>
        </w:rPr>
        <w:t xml:space="preserve"> a otra empresa si tiene, sola o </w:t>
      </w:r>
      <w:proofErr w:type="gramStart"/>
      <w:r>
        <w:rPr>
          <w:rFonts w:ascii="Calibri" w:eastAsia="Calibri" w:hAnsi="Calibri" w:cs="Calibri"/>
          <w:color w:val="384A53"/>
          <w:sz w:val="18"/>
          <w:szCs w:val="18"/>
        </w:rPr>
        <w:t>conjuntamente con</w:t>
      </w:r>
      <w:proofErr w:type="gramEnd"/>
      <w:r>
        <w:rPr>
          <w:rFonts w:ascii="Calibri" w:eastAsia="Calibri" w:hAnsi="Calibri" w:cs="Calibri"/>
          <w:color w:val="384A53"/>
          <w:sz w:val="18"/>
          <w:szCs w:val="18"/>
        </w:rPr>
        <w:t xml:space="preserve"> una o más empresas vinculadas en el sentido del artículo 3(3) del Anexo de la Recomendación d</w:t>
      </w:r>
      <w:r>
        <w:rPr>
          <w:rFonts w:ascii="Calibri" w:eastAsia="Calibri" w:hAnsi="Calibri" w:cs="Calibri"/>
          <w:color w:val="384A53"/>
          <w:sz w:val="18"/>
          <w:szCs w:val="18"/>
        </w:rPr>
        <w:t>e la Comisión 2003/361/CE, al menos el 25%, pero no más del 50% de otra empresa.</w:t>
      </w:r>
    </w:p>
    <w:p w14:paraId="27BC46C7" w14:textId="77777777" w:rsidR="00754A54" w:rsidRDefault="00417D0A">
      <w:pPr>
        <w:numPr>
          <w:ilvl w:val="0"/>
          <w:numId w:val="1"/>
        </w:numPr>
        <w:shd w:val="clear" w:color="auto" w:fill="FFFFFF"/>
        <w:jc w:val="both"/>
        <w:rPr>
          <w:rFonts w:ascii="Calibri" w:eastAsia="Calibri" w:hAnsi="Calibri" w:cs="Calibri"/>
          <w:color w:val="384A53"/>
          <w:sz w:val="18"/>
          <w:szCs w:val="18"/>
        </w:rPr>
      </w:pPr>
      <w:r>
        <w:rPr>
          <w:rFonts w:ascii="Calibri" w:eastAsia="Calibri" w:hAnsi="Calibri" w:cs="Calibri"/>
          <w:color w:val="384A53"/>
          <w:sz w:val="18"/>
          <w:szCs w:val="18"/>
        </w:rPr>
        <w:t>Una empresa se considera</w:t>
      </w:r>
      <w:r>
        <w:rPr>
          <w:rFonts w:ascii="Calibri" w:eastAsia="Calibri" w:hAnsi="Calibri" w:cs="Calibri"/>
          <w:b/>
          <w:color w:val="384A53"/>
          <w:sz w:val="18"/>
          <w:szCs w:val="18"/>
        </w:rPr>
        <w:t xml:space="preserve"> </w:t>
      </w:r>
      <w:r>
        <w:rPr>
          <w:rFonts w:ascii="Calibri" w:eastAsia="Calibri" w:hAnsi="Calibri" w:cs="Calibri"/>
          <w:color w:val="384A53"/>
          <w:sz w:val="18"/>
          <w:szCs w:val="18"/>
        </w:rPr>
        <w:t xml:space="preserve">así </w:t>
      </w:r>
      <w:r>
        <w:rPr>
          <w:rFonts w:ascii="Calibri" w:eastAsia="Calibri" w:hAnsi="Calibri" w:cs="Calibri"/>
          <w:b/>
          <w:color w:val="384A53"/>
          <w:sz w:val="18"/>
          <w:szCs w:val="18"/>
        </w:rPr>
        <w:t xml:space="preserve">vinculada </w:t>
      </w:r>
      <w:r>
        <w:rPr>
          <w:rFonts w:ascii="Calibri" w:eastAsia="Calibri" w:hAnsi="Calibri" w:cs="Calibri"/>
          <w:color w:val="384A53"/>
          <w:sz w:val="18"/>
          <w:szCs w:val="18"/>
        </w:rPr>
        <w:t>a otra empresa si posee más del 50% de los derechos de voto de los miembros de otra empresa y/o si una empresa controla directa o indire</w:t>
      </w:r>
      <w:r>
        <w:rPr>
          <w:rFonts w:ascii="Calibri" w:eastAsia="Calibri" w:hAnsi="Calibri" w:cs="Calibri"/>
          <w:color w:val="384A53"/>
          <w:sz w:val="18"/>
          <w:szCs w:val="18"/>
        </w:rPr>
        <w:t xml:space="preserve">ctamente, o tiene capacidad de controlar, los asuntos de otra empresa. Una empresa se considerará vinculada si existe una relación por medio de una persona o grupo de personas que actúan </w:t>
      </w:r>
      <w:proofErr w:type="gramStart"/>
      <w:r>
        <w:rPr>
          <w:rFonts w:ascii="Calibri" w:eastAsia="Calibri" w:hAnsi="Calibri" w:cs="Calibri"/>
          <w:color w:val="384A53"/>
          <w:sz w:val="18"/>
          <w:szCs w:val="18"/>
        </w:rPr>
        <w:t>conjuntamente con</w:t>
      </w:r>
      <w:proofErr w:type="gramEnd"/>
      <w:r>
        <w:rPr>
          <w:rFonts w:ascii="Calibri" w:eastAsia="Calibri" w:hAnsi="Calibri" w:cs="Calibri"/>
          <w:color w:val="384A53"/>
          <w:sz w:val="18"/>
          <w:szCs w:val="18"/>
        </w:rPr>
        <w:t xml:space="preserve"> la condición de que las empresas están involucradas</w:t>
      </w:r>
      <w:r>
        <w:rPr>
          <w:rFonts w:ascii="Calibri" w:eastAsia="Calibri" w:hAnsi="Calibri" w:cs="Calibri"/>
          <w:color w:val="384A53"/>
          <w:sz w:val="18"/>
          <w:szCs w:val="18"/>
        </w:rPr>
        <w:t xml:space="preserve"> (total o parcialmente) en los mismos mercados o en 'mercados adyacentes' (mercados de productos o servicios que son directamente intermedios en sentido ascendente o descendente entre sí).</w:t>
      </w:r>
    </w:p>
    <w:p w14:paraId="7CF4164F" w14:textId="77777777" w:rsidR="00754A54" w:rsidRDefault="00417D0A">
      <w:pPr>
        <w:numPr>
          <w:ilvl w:val="0"/>
          <w:numId w:val="1"/>
        </w:numPr>
        <w:shd w:val="clear" w:color="auto" w:fill="FFFFFF"/>
        <w:spacing w:after="240"/>
        <w:jc w:val="both"/>
        <w:rPr>
          <w:rFonts w:ascii="Calibri" w:eastAsia="Calibri" w:hAnsi="Calibri" w:cs="Calibri"/>
          <w:color w:val="384A53"/>
          <w:sz w:val="18"/>
          <w:szCs w:val="18"/>
        </w:rPr>
      </w:pPr>
      <w:r>
        <w:rPr>
          <w:rFonts w:ascii="Calibri" w:eastAsia="Calibri" w:hAnsi="Calibri" w:cs="Calibri"/>
          <w:color w:val="384A53"/>
          <w:sz w:val="18"/>
          <w:szCs w:val="18"/>
        </w:rPr>
        <w:t xml:space="preserve">Si el 25% o más del capital o derechos de voto de la empresa están </w:t>
      </w:r>
      <w:r>
        <w:rPr>
          <w:rFonts w:ascii="Calibri" w:eastAsia="Calibri" w:hAnsi="Calibri" w:cs="Calibri"/>
          <w:color w:val="384A53"/>
          <w:sz w:val="18"/>
          <w:szCs w:val="18"/>
        </w:rPr>
        <w:t xml:space="preserve">controlados directa o indirectamente, conjunta o individualmente, por uno o más </w:t>
      </w:r>
      <w:r>
        <w:rPr>
          <w:rFonts w:ascii="Calibri" w:eastAsia="Calibri" w:hAnsi="Calibri" w:cs="Calibri"/>
          <w:b/>
          <w:color w:val="384A53"/>
          <w:sz w:val="18"/>
          <w:szCs w:val="18"/>
        </w:rPr>
        <w:t>organismos públicos</w:t>
      </w:r>
      <w:r>
        <w:rPr>
          <w:rFonts w:ascii="Calibri" w:eastAsia="Calibri" w:hAnsi="Calibri" w:cs="Calibri"/>
          <w:color w:val="384A53"/>
          <w:sz w:val="18"/>
          <w:szCs w:val="18"/>
        </w:rPr>
        <w:t xml:space="preserve"> la empresa no puede considerarse una Pyme.</w:t>
      </w:r>
    </w:p>
    <w:p w14:paraId="269B6C37" w14:textId="33934CED" w:rsidR="00B34994" w:rsidRDefault="00417D0A" w:rsidP="00B34994">
      <w:pPr>
        <w:shd w:val="clear" w:color="auto" w:fill="FFFFFF"/>
        <w:spacing w:before="240" w:after="240"/>
        <w:ind w:left="720"/>
        <w:jc w:val="both"/>
        <w:rPr>
          <w:rFonts w:ascii="Calibri" w:eastAsia="Calibri" w:hAnsi="Calibri" w:cs="Calibri"/>
          <w:color w:val="384A53"/>
          <w:sz w:val="18"/>
          <w:szCs w:val="18"/>
        </w:rPr>
      </w:pPr>
      <w:r>
        <w:rPr>
          <w:rFonts w:ascii="Calibri" w:eastAsia="Calibri" w:hAnsi="Calibri" w:cs="Calibri"/>
          <w:color w:val="384A53"/>
          <w:sz w:val="18"/>
          <w:szCs w:val="18"/>
        </w:rPr>
        <w:t>Los inversores enumerados en el Artículo 3, apartado segundo, epígrafe segundo del Anexo de la Recomendación, com</w:t>
      </w:r>
      <w:r>
        <w:rPr>
          <w:rFonts w:ascii="Calibri" w:eastAsia="Calibri" w:hAnsi="Calibri" w:cs="Calibri"/>
          <w:color w:val="384A53"/>
          <w:sz w:val="18"/>
          <w:szCs w:val="18"/>
        </w:rPr>
        <w:t xml:space="preserve">o universidades o autoridades locales autónomas, que ostentan el </w:t>
      </w:r>
      <w:proofErr w:type="gramStart"/>
      <w:r>
        <w:rPr>
          <w:rFonts w:ascii="Calibri" w:eastAsia="Calibri" w:hAnsi="Calibri" w:cs="Calibri"/>
          <w:color w:val="384A53"/>
          <w:sz w:val="18"/>
          <w:szCs w:val="18"/>
        </w:rPr>
        <w:t>status</w:t>
      </w:r>
      <w:proofErr w:type="gramEnd"/>
      <w:r>
        <w:rPr>
          <w:rFonts w:ascii="Calibri" w:eastAsia="Calibri" w:hAnsi="Calibri" w:cs="Calibri"/>
          <w:color w:val="384A53"/>
          <w:sz w:val="18"/>
          <w:szCs w:val="18"/>
        </w:rPr>
        <w:t xml:space="preserve"> de organismo público de acuerdo con la legislación nacional, no están afectados por esta regla. Pueden poseer una participación de entre un 25%, pero no más del 50%, de una empresa sin</w:t>
      </w:r>
      <w:r>
        <w:rPr>
          <w:rFonts w:ascii="Calibri" w:eastAsia="Calibri" w:hAnsi="Calibri" w:cs="Calibri"/>
          <w:color w:val="384A53"/>
          <w:sz w:val="18"/>
          <w:szCs w:val="18"/>
        </w:rPr>
        <w:t xml:space="preserve"> perder su condición de Pyme.</w:t>
      </w:r>
    </w:p>
    <w:p w14:paraId="5A1F1338" w14:textId="77777777" w:rsidR="00754A54" w:rsidRDefault="00417D0A">
      <w:pPr>
        <w:pStyle w:val="Ttulo2"/>
        <w:keepNext w:val="0"/>
        <w:keepLines w:val="0"/>
        <w:shd w:val="clear" w:color="auto" w:fill="A6A6A6"/>
        <w:spacing w:after="0"/>
        <w:jc w:val="both"/>
        <w:rPr>
          <w:rFonts w:ascii="Calibri" w:eastAsia="Calibri" w:hAnsi="Calibri" w:cs="Calibri"/>
          <w:b/>
          <w:color w:val="FFFFFF"/>
          <w:sz w:val="18"/>
          <w:szCs w:val="18"/>
        </w:rPr>
      </w:pPr>
      <w:bookmarkStart w:id="1" w:name="_7tf8irdxmsjy" w:colFirst="0" w:colLast="0"/>
      <w:bookmarkEnd w:id="1"/>
      <w:r>
        <w:rPr>
          <w:rFonts w:ascii="Calibri" w:eastAsia="Calibri" w:hAnsi="Calibri" w:cs="Calibri"/>
          <w:b/>
          <w:color w:val="FFFFFF"/>
          <w:sz w:val="18"/>
          <w:szCs w:val="18"/>
        </w:rPr>
        <w:t>1.2. Paso 2: Determinar los años de referencia</w:t>
      </w:r>
    </w:p>
    <w:p w14:paraId="753133CA"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El segundo paso consiste en determinar el (los) años de referencia para el establecimiento de los datos financieros y de efectivos de una empresa, de acuerdo con lo dispuesto en e</w:t>
      </w:r>
      <w:r>
        <w:rPr>
          <w:rFonts w:ascii="Calibri" w:eastAsia="Calibri" w:hAnsi="Calibri" w:cs="Calibri"/>
          <w:color w:val="384A53"/>
          <w:sz w:val="18"/>
          <w:szCs w:val="18"/>
        </w:rPr>
        <w:t>l artículo 4 del Anexo de la recomendación de la Comisión 2003/361/CE.</w:t>
      </w:r>
    </w:p>
    <w:p w14:paraId="7B9CD486"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 xml:space="preserve">El punto de partida es el año de la presentación de la solicitud de ayuda. Los datos aplicables a los efectivos de plantilla y los importes financieros son por lo general los relativos </w:t>
      </w:r>
      <w:r>
        <w:rPr>
          <w:rFonts w:ascii="Calibri" w:eastAsia="Calibri" w:hAnsi="Calibri" w:cs="Calibri"/>
          <w:color w:val="384A53"/>
          <w:sz w:val="18"/>
          <w:szCs w:val="18"/>
        </w:rPr>
        <w:t>al último ejercicio contable aprobado y se calculan sobre base anual.</w:t>
      </w:r>
    </w:p>
    <w:p w14:paraId="4A921A88" w14:textId="77777777" w:rsidR="00754A54" w:rsidRDefault="00417D0A">
      <w:pPr>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No obstante, si la empresa constata que tenidos en cuenta los datos aplicables de efectivos de plantilla y los importes financieros en base al último ejercicio contable aprobado se ha ex</w:t>
      </w:r>
      <w:r>
        <w:rPr>
          <w:rFonts w:ascii="Calibri" w:eastAsia="Calibri" w:hAnsi="Calibri" w:cs="Calibri"/>
          <w:color w:val="384A53"/>
          <w:sz w:val="18"/>
          <w:szCs w:val="18"/>
        </w:rPr>
        <w:t>cedido los límites de efectivos o financieros, esta circunstancia solo le hará adquirir o perder la calidad de mediana o pequeña empresa, o de microempresa, si este exceso se produce en dos ejercicios consecutivos. (art. 4.2 Anexo I de la Recomendación 200</w:t>
      </w:r>
      <w:r>
        <w:rPr>
          <w:rFonts w:ascii="Calibri" w:eastAsia="Calibri" w:hAnsi="Calibri" w:cs="Calibri"/>
          <w:color w:val="384A53"/>
          <w:sz w:val="18"/>
          <w:szCs w:val="18"/>
        </w:rPr>
        <w:t>3/361/CE de la Comisión).</w:t>
      </w:r>
    </w:p>
    <w:p w14:paraId="6210A500" w14:textId="77777777" w:rsidR="00754A54" w:rsidRDefault="00417D0A">
      <w:pPr>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 xml:space="preserve">En el caso de empresas de nueva creación cuyas cuentas no hayan sido aprobadas, los datos aplicables se han de tomar de una estimación de buena fe efectuada en el curso del ejercicio financiero. </w:t>
      </w:r>
    </w:p>
    <w:p w14:paraId="3396E9C9" w14:textId="77777777" w:rsidR="00754A54" w:rsidRDefault="00417D0A">
      <w:pPr>
        <w:pStyle w:val="Ttulo2"/>
        <w:keepNext w:val="0"/>
        <w:keepLines w:val="0"/>
        <w:shd w:val="clear" w:color="auto" w:fill="A6A6A6"/>
        <w:spacing w:after="0"/>
        <w:jc w:val="both"/>
        <w:rPr>
          <w:rFonts w:ascii="Calibri" w:eastAsia="Calibri" w:hAnsi="Calibri" w:cs="Calibri"/>
          <w:b/>
          <w:color w:val="FFFFFF"/>
          <w:sz w:val="18"/>
          <w:szCs w:val="18"/>
        </w:rPr>
      </w:pPr>
      <w:bookmarkStart w:id="2" w:name="_vdqbh8tsljx7" w:colFirst="0" w:colLast="0"/>
      <w:bookmarkEnd w:id="2"/>
      <w:r>
        <w:rPr>
          <w:rFonts w:ascii="Calibri" w:eastAsia="Calibri" w:hAnsi="Calibri" w:cs="Calibri"/>
          <w:b/>
          <w:color w:val="FFFFFF"/>
          <w:sz w:val="18"/>
          <w:szCs w:val="18"/>
        </w:rPr>
        <w:lastRenderedPageBreak/>
        <w:t>1.3. Paso 3: Determinar la plantil</w:t>
      </w:r>
      <w:r>
        <w:rPr>
          <w:rFonts w:ascii="Calibri" w:eastAsia="Calibri" w:hAnsi="Calibri" w:cs="Calibri"/>
          <w:b/>
          <w:color w:val="FFFFFF"/>
          <w:sz w:val="18"/>
          <w:szCs w:val="18"/>
        </w:rPr>
        <w:t>la, la facturación y el total del balance</w:t>
      </w:r>
    </w:p>
    <w:p w14:paraId="3F93965E"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El tercer paso consiste en determinar la plantilla, la facturación y el total del balance, de acuerdo con lo dispuesto en los artículos 4 y 5 del Anexo a la Recomendación de la Comisión 2003/361/EC.</w:t>
      </w:r>
    </w:p>
    <w:p w14:paraId="1BFC5F87" w14:textId="77777777" w:rsidR="00754A54" w:rsidRDefault="00417D0A">
      <w:pPr>
        <w:numPr>
          <w:ilvl w:val="0"/>
          <w:numId w:val="4"/>
        </w:numPr>
        <w:shd w:val="clear" w:color="auto" w:fill="FFFFFF"/>
        <w:spacing w:before="240"/>
        <w:jc w:val="both"/>
        <w:rPr>
          <w:rFonts w:ascii="Calibri" w:eastAsia="Calibri" w:hAnsi="Calibri" w:cs="Calibri"/>
          <w:color w:val="384A53"/>
          <w:sz w:val="18"/>
          <w:szCs w:val="18"/>
        </w:rPr>
      </w:pPr>
      <w:r>
        <w:rPr>
          <w:rFonts w:ascii="Calibri" w:eastAsia="Calibri" w:hAnsi="Calibri" w:cs="Calibri"/>
          <w:color w:val="384A53"/>
          <w:sz w:val="18"/>
          <w:szCs w:val="18"/>
        </w:rPr>
        <w:t xml:space="preserve">La </w:t>
      </w:r>
      <w:r>
        <w:rPr>
          <w:rFonts w:ascii="Calibri" w:eastAsia="Calibri" w:hAnsi="Calibri" w:cs="Calibri"/>
          <w:b/>
          <w:color w:val="384A53"/>
          <w:sz w:val="18"/>
          <w:szCs w:val="18"/>
        </w:rPr>
        <w:t>Plantilla de Efectivos</w:t>
      </w:r>
      <w:r>
        <w:rPr>
          <w:rFonts w:ascii="Calibri" w:eastAsia="Calibri" w:hAnsi="Calibri" w:cs="Calibri"/>
          <w:color w:val="384A53"/>
          <w:sz w:val="18"/>
          <w:szCs w:val="18"/>
        </w:rPr>
        <w:t xml:space="preserve"> corresponde al número de unidad</w:t>
      </w:r>
      <w:r>
        <w:rPr>
          <w:rFonts w:ascii="Calibri" w:eastAsia="Calibri" w:hAnsi="Calibri" w:cs="Calibri"/>
          <w:color w:val="384A53"/>
          <w:sz w:val="18"/>
          <w:szCs w:val="18"/>
        </w:rPr>
        <w:t>es de trabajo anuales (UTA). Por ello, al calcular el número de empleados, no sólo hay que incluir en la plantilla a los empleados a tiempo completo, a tiempo parcial, con contrato temporal y trabajadores de temporada, los socios-directores y los directivo</w:t>
      </w:r>
      <w:r>
        <w:rPr>
          <w:rFonts w:ascii="Calibri" w:eastAsia="Calibri" w:hAnsi="Calibri" w:cs="Calibri"/>
          <w:color w:val="384A53"/>
          <w:sz w:val="18"/>
          <w:szCs w:val="18"/>
        </w:rPr>
        <w:t>s que desarrollan una actividad regular en la empresa y se benefician de las ventajas financieras de ésta. Cuando los trabajadores no trabajan a tiempo completo durante el año, ha de contarse la fracción correspondiente del trabajo de los operarios a tiemp</w:t>
      </w:r>
      <w:r>
        <w:rPr>
          <w:rFonts w:ascii="Calibri" w:eastAsia="Calibri" w:hAnsi="Calibri" w:cs="Calibri"/>
          <w:color w:val="384A53"/>
          <w:sz w:val="18"/>
          <w:szCs w:val="18"/>
        </w:rPr>
        <w:t>o parcial, sea cual sea la duración, y la labor de los trabajadores estacionales.</w:t>
      </w:r>
    </w:p>
    <w:p w14:paraId="3BE98D8B" w14:textId="77777777" w:rsidR="00754A54" w:rsidRDefault="00417D0A">
      <w:pPr>
        <w:numPr>
          <w:ilvl w:val="0"/>
          <w:numId w:val="4"/>
        </w:numPr>
        <w:shd w:val="clear" w:color="auto" w:fill="FFFFFF"/>
        <w:jc w:val="both"/>
        <w:rPr>
          <w:rFonts w:ascii="Calibri" w:eastAsia="Calibri" w:hAnsi="Calibri" w:cs="Calibri"/>
          <w:color w:val="384A53"/>
          <w:sz w:val="18"/>
          <w:szCs w:val="18"/>
        </w:rPr>
      </w:pPr>
      <w:r>
        <w:rPr>
          <w:rFonts w:ascii="Calibri" w:eastAsia="Calibri" w:hAnsi="Calibri" w:cs="Calibri"/>
          <w:color w:val="384A53"/>
          <w:sz w:val="18"/>
          <w:szCs w:val="18"/>
        </w:rPr>
        <w:t xml:space="preserve">El </w:t>
      </w:r>
      <w:r>
        <w:rPr>
          <w:rFonts w:ascii="Calibri" w:eastAsia="Calibri" w:hAnsi="Calibri" w:cs="Calibri"/>
          <w:b/>
          <w:color w:val="384A53"/>
          <w:sz w:val="18"/>
          <w:szCs w:val="18"/>
        </w:rPr>
        <w:t>Volumen de Negocio Anual</w:t>
      </w:r>
      <w:r>
        <w:rPr>
          <w:rFonts w:ascii="Calibri" w:eastAsia="Calibri" w:hAnsi="Calibri" w:cs="Calibri"/>
          <w:color w:val="384A53"/>
          <w:sz w:val="18"/>
          <w:szCs w:val="18"/>
        </w:rPr>
        <w:t xml:space="preserve"> se determina calculando los ingresos que recibió su empresa durante el año en cuestión a partir de sus ventas y servicios, previa deducción de los</w:t>
      </w:r>
      <w:r>
        <w:rPr>
          <w:rFonts w:ascii="Calibri" w:eastAsia="Calibri" w:hAnsi="Calibri" w:cs="Calibri"/>
          <w:color w:val="384A53"/>
          <w:sz w:val="18"/>
          <w:szCs w:val="18"/>
        </w:rPr>
        <w:t xml:space="preserve"> descuentos aplicados. El volumen de negocio no debe incluir el impuesto de valor añadido (IVA) y otros impuestos indirectos.</w:t>
      </w:r>
    </w:p>
    <w:p w14:paraId="09E7DCA0" w14:textId="77777777" w:rsidR="00754A54" w:rsidRDefault="00417D0A">
      <w:pPr>
        <w:numPr>
          <w:ilvl w:val="0"/>
          <w:numId w:val="4"/>
        </w:numPr>
        <w:shd w:val="clear" w:color="auto" w:fill="FFFFFF"/>
        <w:spacing w:after="240"/>
        <w:jc w:val="both"/>
        <w:rPr>
          <w:rFonts w:ascii="Calibri" w:eastAsia="Calibri" w:hAnsi="Calibri" w:cs="Calibri"/>
          <w:color w:val="384A53"/>
          <w:sz w:val="18"/>
          <w:szCs w:val="18"/>
        </w:rPr>
      </w:pPr>
      <w:r>
        <w:rPr>
          <w:rFonts w:ascii="Calibri" w:eastAsia="Calibri" w:hAnsi="Calibri" w:cs="Calibri"/>
          <w:color w:val="384A53"/>
          <w:sz w:val="18"/>
          <w:szCs w:val="18"/>
        </w:rPr>
        <w:t xml:space="preserve">El </w:t>
      </w:r>
      <w:r>
        <w:rPr>
          <w:rFonts w:ascii="Calibri" w:eastAsia="Calibri" w:hAnsi="Calibri" w:cs="Calibri"/>
          <w:b/>
          <w:color w:val="384A53"/>
          <w:sz w:val="18"/>
          <w:szCs w:val="18"/>
        </w:rPr>
        <w:t>Balance General Anual</w:t>
      </w:r>
      <w:r>
        <w:rPr>
          <w:rFonts w:ascii="Calibri" w:eastAsia="Calibri" w:hAnsi="Calibri" w:cs="Calibri"/>
          <w:color w:val="384A53"/>
          <w:sz w:val="18"/>
          <w:szCs w:val="18"/>
        </w:rPr>
        <w:t xml:space="preserve"> (Total de la hoja del balance) se refiere al valor de los activos totales de la empresa.</w:t>
      </w:r>
    </w:p>
    <w:p w14:paraId="00888709" w14:textId="2372794C" w:rsidR="00754A54" w:rsidRPr="00B34994" w:rsidRDefault="00417D0A">
      <w:pPr>
        <w:shd w:val="clear" w:color="auto" w:fill="FFFFFF"/>
        <w:spacing w:before="240" w:after="240"/>
        <w:jc w:val="both"/>
        <w:rPr>
          <w:rFonts w:ascii="Calibri" w:eastAsia="Calibri" w:hAnsi="Calibri" w:cs="Calibri"/>
          <w:b/>
          <w:color w:val="FF0000"/>
          <w:sz w:val="18"/>
          <w:szCs w:val="18"/>
        </w:rPr>
      </w:pPr>
      <w:r>
        <w:rPr>
          <w:rFonts w:ascii="Calibri" w:eastAsia="Calibri" w:hAnsi="Calibri" w:cs="Calibri"/>
          <w:b/>
          <w:color w:val="FF0000"/>
          <w:sz w:val="18"/>
          <w:szCs w:val="18"/>
        </w:rPr>
        <w:t>Cabe señalar que</w:t>
      </w:r>
      <w:r>
        <w:rPr>
          <w:rFonts w:ascii="Calibri" w:eastAsia="Calibri" w:hAnsi="Calibri" w:cs="Calibri"/>
          <w:b/>
          <w:color w:val="FF0000"/>
          <w:sz w:val="18"/>
          <w:szCs w:val="18"/>
        </w:rPr>
        <w:t>, si bien es obligatorio respetar los límites de recuento de la plantilla, una Pyme puede optar por cumplir el techo o bien de la cifra de negocio (volumen de negocio anual) o de la hoja de balance (balance general anual). No tiene que cumplir ambos y pued</w:t>
      </w:r>
      <w:r>
        <w:rPr>
          <w:rFonts w:ascii="Calibri" w:eastAsia="Calibri" w:hAnsi="Calibri" w:cs="Calibri"/>
          <w:b/>
          <w:color w:val="FF0000"/>
          <w:sz w:val="18"/>
          <w:szCs w:val="18"/>
        </w:rPr>
        <w:t xml:space="preserve">e superar uno sin perder su </w:t>
      </w:r>
      <w:proofErr w:type="gramStart"/>
      <w:r>
        <w:rPr>
          <w:rFonts w:ascii="Calibri" w:eastAsia="Calibri" w:hAnsi="Calibri" w:cs="Calibri"/>
          <w:b/>
          <w:color w:val="FF0000"/>
          <w:sz w:val="18"/>
          <w:szCs w:val="18"/>
        </w:rPr>
        <w:t>status</w:t>
      </w:r>
      <w:proofErr w:type="gramEnd"/>
      <w:r>
        <w:rPr>
          <w:rFonts w:ascii="Calibri" w:eastAsia="Calibri" w:hAnsi="Calibri" w:cs="Calibri"/>
          <w:b/>
          <w:color w:val="FF0000"/>
          <w:sz w:val="18"/>
          <w:szCs w:val="18"/>
        </w:rPr>
        <w:t>.</w:t>
      </w:r>
    </w:p>
    <w:p w14:paraId="10B1234A" w14:textId="77777777" w:rsidR="00754A54" w:rsidRDefault="00417D0A">
      <w:pPr>
        <w:pStyle w:val="Ttulo2"/>
        <w:keepNext w:val="0"/>
        <w:keepLines w:val="0"/>
        <w:shd w:val="clear" w:color="auto" w:fill="A6A6A6"/>
        <w:spacing w:after="0"/>
        <w:jc w:val="both"/>
        <w:rPr>
          <w:rFonts w:ascii="Calibri" w:eastAsia="Calibri" w:hAnsi="Calibri" w:cs="Calibri"/>
          <w:b/>
          <w:color w:val="FFFFFF"/>
          <w:sz w:val="18"/>
          <w:szCs w:val="18"/>
        </w:rPr>
      </w:pPr>
      <w:bookmarkStart w:id="3" w:name="_8ix0rv1g2xd" w:colFirst="0" w:colLast="0"/>
      <w:bookmarkEnd w:id="3"/>
      <w:r>
        <w:rPr>
          <w:rFonts w:ascii="Calibri" w:eastAsia="Calibri" w:hAnsi="Calibri" w:cs="Calibri"/>
          <w:b/>
          <w:color w:val="FFFFFF"/>
          <w:sz w:val="18"/>
          <w:szCs w:val="18"/>
        </w:rPr>
        <w:t>1.4. Paso 4: Establecer los datos generales de la empresa</w:t>
      </w:r>
    </w:p>
    <w:p w14:paraId="76A37824"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El cuarto paso para llevar a cabo una evaluación precisa de la categoría de tamaño de la empresa consiste en establecer los datos generales de la empresa, incluidas sus empresas asociadas y conexas, de acuerdo con lo dispuesto en la Recomendación de la Com</w:t>
      </w:r>
      <w:r>
        <w:rPr>
          <w:rFonts w:ascii="Calibri" w:eastAsia="Calibri" w:hAnsi="Calibri" w:cs="Calibri"/>
          <w:color w:val="384A53"/>
          <w:sz w:val="18"/>
          <w:szCs w:val="18"/>
        </w:rPr>
        <w:t>isión 2003/361/CE</w:t>
      </w:r>
    </w:p>
    <w:p w14:paraId="7844F380"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Al número de empleados, el volumen de negocios y la hoja de balance de la empresa en cuestión hay que añadir los datos relevantes de todas las empresas asociadas y/o conexas:</w:t>
      </w:r>
    </w:p>
    <w:p w14:paraId="083E65D2" w14:textId="77777777" w:rsidR="00754A54" w:rsidRDefault="00417D0A">
      <w:pPr>
        <w:numPr>
          <w:ilvl w:val="0"/>
          <w:numId w:val="2"/>
        </w:numPr>
        <w:shd w:val="clear" w:color="auto" w:fill="FFFFFF"/>
        <w:spacing w:before="240"/>
        <w:jc w:val="both"/>
        <w:rPr>
          <w:rFonts w:ascii="Calibri" w:eastAsia="Calibri" w:hAnsi="Calibri" w:cs="Calibri"/>
          <w:color w:val="384A53"/>
          <w:sz w:val="18"/>
          <w:szCs w:val="18"/>
        </w:rPr>
      </w:pPr>
      <w:r>
        <w:rPr>
          <w:rFonts w:ascii="Calibri" w:eastAsia="Calibri" w:hAnsi="Calibri" w:cs="Calibri"/>
          <w:color w:val="384A53"/>
          <w:sz w:val="18"/>
          <w:szCs w:val="18"/>
        </w:rPr>
        <w:t>Añadir la plantilla proporcional y los datos financieros de las</w:t>
      </w:r>
      <w:r>
        <w:rPr>
          <w:rFonts w:ascii="Calibri" w:eastAsia="Calibri" w:hAnsi="Calibri" w:cs="Calibri"/>
          <w:color w:val="384A53"/>
          <w:sz w:val="18"/>
          <w:szCs w:val="18"/>
        </w:rPr>
        <w:t xml:space="preserve"> </w:t>
      </w:r>
      <w:r>
        <w:rPr>
          <w:rFonts w:ascii="Calibri" w:eastAsia="Calibri" w:hAnsi="Calibri" w:cs="Calibri"/>
          <w:b/>
          <w:color w:val="384A53"/>
          <w:sz w:val="18"/>
          <w:szCs w:val="18"/>
        </w:rPr>
        <w:t xml:space="preserve">empresas asociadas </w:t>
      </w:r>
      <w:r>
        <w:rPr>
          <w:rFonts w:ascii="Calibri" w:eastAsia="Calibri" w:hAnsi="Calibri" w:cs="Calibri"/>
          <w:color w:val="384A53"/>
          <w:sz w:val="18"/>
          <w:szCs w:val="18"/>
        </w:rPr>
        <w:t>como razón del porcentaje de los intereses de capital o los derechos de voto (la cifra mayor) de la plantilla y los datos financieros de su empresa (si es una empresa de representación, obviamente los de la empresa representada) Tenga e</w:t>
      </w:r>
      <w:r>
        <w:rPr>
          <w:rFonts w:ascii="Calibri" w:eastAsia="Calibri" w:hAnsi="Calibri" w:cs="Calibri"/>
          <w:color w:val="384A53"/>
          <w:sz w:val="18"/>
          <w:szCs w:val="18"/>
        </w:rPr>
        <w:t>n cuenta que si la empresa asociada situada inmediatamente como intermedia (hacia arriba o hacia abajo, directa o indirectamente)</w:t>
      </w:r>
      <w:r>
        <w:rPr>
          <w:rFonts w:ascii="Calibri" w:eastAsia="Calibri" w:hAnsi="Calibri" w:cs="Calibri"/>
          <w:b/>
          <w:color w:val="384A53"/>
          <w:sz w:val="18"/>
          <w:szCs w:val="18"/>
        </w:rPr>
        <w:t xml:space="preserve"> </w:t>
      </w:r>
      <w:r>
        <w:rPr>
          <w:rFonts w:ascii="Calibri" w:eastAsia="Calibri" w:hAnsi="Calibri" w:cs="Calibri"/>
          <w:color w:val="384A53"/>
          <w:sz w:val="18"/>
          <w:szCs w:val="18"/>
        </w:rPr>
        <w:t>está vinculada con otra empresa, el 100% de los datos de las empresas vinculadas debe incluirse en los datos de la empresa aso</w:t>
      </w:r>
      <w:r>
        <w:rPr>
          <w:rFonts w:ascii="Calibri" w:eastAsia="Calibri" w:hAnsi="Calibri" w:cs="Calibri"/>
          <w:color w:val="384A53"/>
          <w:sz w:val="18"/>
          <w:szCs w:val="18"/>
        </w:rPr>
        <w:t>ciada.</w:t>
      </w:r>
    </w:p>
    <w:p w14:paraId="5CD4E78E" w14:textId="77777777" w:rsidR="00754A54" w:rsidRDefault="00417D0A">
      <w:pPr>
        <w:numPr>
          <w:ilvl w:val="0"/>
          <w:numId w:val="2"/>
        </w:numPr>
        <w:shd w:val="clear" w:color="auto" w:fill="FFFFFF"/>
        <w:spacing w:after="240"/>
        <w:jc w:val="both"/>
        <w:rPr>
          <w:rFonts w:ascii="Calibri" w:eastAsia="Calibri" w:hAnsi="Calibri" w:cs="Calibri"/>
          <w:color w:val="384A53"/>
          <w:sz w:val="18"/>
          <w:szCs w:val="18"/>
        </w:rPr>
      </w:pPr>
      <w:r>
        <w:rPr>
          <w:rFonts w:ascii="Calibri" w:eastAsia="Calibri" w:hAnsi="Calibri" w:cs="Calibri"/>
          <w:color w:val="384A53"/>
          <w:sz w:val="18"/>
          <w:szCs w:val="18"/>
        </w:rPr>
        <w:t xml:space="preserve">Añadir el 100% de la plantilla y los datos financieros de las </w:t>
      </w:r>
      <w:r>
        <w:rPr>
          <w:rFonts w:ascii="Calibri" w:eastAsia="Calibri" w:hAnsi="Calibri" w:cs="Calibri"/>
          <w:b/>
          <w:color w:val="384A53"/>
          <w:sz w:val="18"/>
          <w:szCs w:val="18"/>
        </w:rPr>
        <w:t>empresas vinculadas</w:t>
      </w:r>
      <w:r>
        <w:rPr>
          <w:rFonts w:ascii="Calibri" w:eastAsia="Calibri" w:hAnsi="Calibri" w:cs="Calibri"/>
          <w:color w:val="384A53"/>
          <w:sz w:val="18"/>
          <w:szCs w:val="18"/>
        </w:rPr>
        <w:t xml:space="preserve"> a los datos de plantilla y financieros de la empresa en cuestión. Si la empresa asociada tiene empresas asociadas inmediatamente intermedias (hacia arriba o hacia abaj</w:t>
      </w:r>
      <w:r>
        <w:rPr>
          <w:rFonts w:ascii="Calibri" w:eastAsia="Calibri" w:hAnsi="Calibri" w:cs="Calibri"/>
          <w:color w:val="384A53"/>
          <w:sz w:val="18"/>
          <w:szCs w:val="18"/>
        </w:rPr>
        <w:t>o, directa o indirectamente)</w:t>
      </w:r>
      <w:r>
        <w:rPr>
          <w:rFonts w:ascii="Calibri" w:eastAsia="Calibri" w:hAnsi="Calibri" w:cs="Calibri"/>
          <w:b/>
          <w:color w:val="384A53"/>
          <w:sz w:val="18"/>
          <w:szCs w:val="18"/>
        </w:rPr>
        <w:t xml:space="preserve"> </w:t>
      </w:r>
      <w:r>
        <w:rPr>
          <w:rFonts w:ascii="Calibri" w:eastAsia="Calibri" w:hAnsi="Calibri" w:cs="Calibri"/>
          <w:color w:val="384A53"/>
          <w:sz w:val="18"/>
          <w:szCs w:val="18"/>
        </w:rPr>
        <w:t>o está vinculada en la cadena con otras empresas (directa o indirectamente), hay que añadir el 100% de los datos de todas las empresas vinculadas y el porcentaje igual a la participación de la(s) empresa(s) asociadas a los dato</w:t>
      </w:r>
      <w:r>
        <w:rPr>
          <w:rFonts w:ascii="Calibri" w:eastAsia="Calibri" w:hAnsi="Calibri" w:cs="Calibri"/>
          <w:color w:val="384A53"/>
          <w:sz w:val="18"/>
          <w:szCs w:val="18"/>
        </w:rPr>
        <w:t>s de la empresa en cuestión.</w:t>
      </w:r>
    </w:p>
    <w:p w14:paraId="6EC40A40"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Si la empresa o cualquiera de sus empresas asociadas y vinculadas tienen cuentas consolidadas, o están incluidas vía consolidación en las cuentas de otras empresas, deben utilizarse las cifras de las cuentas consolidadas al est</w:t>
      </w:r>
      <w:r>
        <w:rPr>
          <w:rFonts w:ascii="Calibri" w:eastAsia="Calibri" w:hAnsi="Calibri" w:cs="Calibri"/>
          <w:color w:val="384A53"/>
          <w:sz w:val="18"/>
          <w:szCs w:val="18"/>
        </w:rPr>
        <w:t>ablecer los datos de la empresa en cuestión.</w:t>
      </w:r>
    </w:p>
    <w:p w14:paraId="71CA2704" w14:textId="77777777" w:rsidR="00754A54" w:rsidRDefault="00417D0A">
      <w:pPr>
        <w:pStyle w:val="Ttulo2"/>
        <w:keepNext w:val="0"/>
        <w:keepLines w:val="0"/>
        <w:shd w:val="clear" w:color="auto" w:fill="A6A6A6"/>
        <w:spacing w:after="0"/>
        <w:jc w:val="both"/>
        <w:rPr>
          <w:rFonts w:ascii="Calibri" w:eastAsia="Calibri" w:hAnsi="Calibri" w:cs="Calibri"/>
          <w:b/>
          <w:color w:val="FFFFFF"/>
          <w:sz w:val="18"/>
          <w:szCs w:val="18"/>
        </w:rPr>
      </w:pPr>
      <w:bookmarkStart w:id="4" w:name="_q9xktepbl4xr" w:colFirst="0" w:colLast="0"/>
      <w:bookmarkEnd w:id="4"/>
      <w:r>
        <w:rPr>
          <w:rFonts w:ascii="Calibri" w:eastAsia="Calibri" w:hAnsi="Calibri" w:cs="Calibri"/>
          <w:b/>
          <w:color w:val="FFFFFF"/>
          <w:sz w:val="18"/>
          <w:szCs w:val="18"/>
        </w:rPr>
        <w:t>1.5. Paso 5: Comprobar la Categoría de empresa que corresponde</w:t>
      </w:r>
    </w:p>
    <w:p w14:paraId="7347C8B3" w14:textId="77777777" w:rsidR="00754A54" w:rsidRDefault="00417D0A">
      <w:pPr>
        <w:shd w:val="clear" w:color="auto" w:fill="FFFFFF"/>
        <w:spacing w:before="240" w:after="240"/>
        <w:jc w:val="both"/>
        <w:rPr>
          <w:rFonts w:ascii="Calibri" w:eastAsia="Calibri" w:hAnsi="Calibri" w:cs="Calibri"/>
          <w:color w:val="384A53"/>
          <w:sz w:val="18"/>
          <w:szCs w:val="18"/>
        </w:rPr>
      </w:pPr>
      <w:r>
        <w:rPr>
          <w:rFonts w:ascii="Calibri" w:eastAsia="Calibri" w:hAnsi="Calibri" w:cs="Calibri"/>
          <w:color w:val="384A53"/>
          <w:sz w:val="18"/>
          <w:szCs w:val="18"/>
        </w:rPr>
        <w:t>Después de haber establecido la plantilla y las cifras financieras de acuerdo con los pasos anteriores, compruebe si los datos llegan al techo de pl</w:t>
      </w:r>
      <w:r>
        <w:rPr>
          <w:rFonts w:ascii="Calibri" w:eastAsia="Calibri" w:hAnsi="Calibri" w:cs="Calibri"/>
          <w:color w:val="384A53"/>
          <w:sz w:val="18"/>
          <w:szCs w:val="18"/>
        </w:rPr>
        <w:t>antilla y a uno (o ambos) límites financieros en la siguiente tabla para determinar si la empresa puede considerarse una empresa micro, pequeña o mediana.</w:t>
      </w:r>
    </w:p>
    <w:tbl>
      <w:tblPr>
        <w:tblStyle w:val="a3"/>
        <w:tblW w:w="76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05"/>
        <w:gridCol w:w="1635"/>
        <w:gridCol w:w="2220"/>
        <w:gridCol w:w="2160"/>
      </w:tblGrid>
      <w:tr w:rsidR="00754A54" w14:paraId="1E8B9BE0" w14:textId="77777777">
        <w:trPr>
          <w:trHeight w:val="450"/>
        </w:trPr>
        <w:tc>
          <w:tcPr>
            <w:tcW w:w="1605" w:type="dxa"/>
            <w:tcBorders>
              <w:top w:val="single" w:sz="8" w:space="0" w:color="FFAC01"/>
              <w:left w:val="single" w:sz="8" w:space="0" w:color="FFE413"/>
              <w:bottom w:val="single" w:sz="12" w:space="0" w:color="FFFFFF"/>
              <w:right w:val="single" w:sz="8" w:space="0" w:color="FFAC01"/>
            </w:tcBorders>
            <w:shd w:val="clear" w:color="auto" w:fill="C00000"/>
            <w:tcMar>
              <w:top w:w="80" w:type="dxa"/>
              <w:left w:w="160" w:type="dxa"/>
              <w:bottom w:w="80" w:type="dxa"/>
              <w:right w:w="160" w:type="dxa"/>
            </w:tcMar>
          </w:tcPr>
          <w:p w14:paraId="23EB6BCC" w14:textId="77777777" w:rsidR="00754A54" w:rsidRDefault="00417D0A">
            <w:pPr>
              <w:spacing w:before="240" w:after="240"/>
              <w:jc w:val="both"/>
              <w:rPr>
                <w:rFonts w:ascii="Calibri" w:eastAsia="Calibri" w:hAnsi="Calibri" w:cs="Calibri"/>
                <w:b/>
                <w:color w:val="FFFFFF"/>
                <w:sz w:val="18"/>
                <w:szCs w:val="18"/>
              </w:rPr>
            </w:pPr>
            <w:r>
              <w:rPr>
                <w:rFonts w:ascii="Calibri" w:eastAsia="Calibri" w:hAnsi="Calibri" w:cs="Calibri"/>
                <w:b/>
                <w:color w:val="FFFFFF"/>
                <w:sz w:val="18"/>
                <w:szCs w:val="18"/>
              </w:rPr>
              <w:lastRenderedPageBreak/>
              <w:t>Categoría Empresa</w:t>
            </w:r>
          </w:p>
        </w:tc>
        <w:tc>
          <w:tcPr>
            <w:tcW w:w="1635" w:type="dxa"/>
            <w:tcBorders>
              <w:top w:val="single" w:sz="8" w:space="0" w:color="FFAC01"/>
              <w:left w:val="single" w:sz="8" w:space="0" w:color="FFE413"/>
              <w:bottom w:val="single" w:sz="12" w:space="0" w:color="FFFFFF"/>
              <w:right w:val="single" w:sz="8" w:space="0" w:color="FFAC01"/>
            </w:tcBorders>
            <w:shd w:val="clear" w:color="auto" w:fill="C00000"/>
            <w:tcMar>
              <w:top w:w="80" w:type="dxa"/>
              <w:left w:w="160" w:type="dxa"/>
              <w:bottom w:w="80" w:type="dxa"/>
              <w:right w:w="160" w:type="dxa"/>
            </w:tcMar>
          </w:tcPr>
          <w:p w14:paraId="199332D3" w14:textId="77777777" w:rsidR="00754A54" w:rsidRDefault="00417D0A">
            <w:pPr>
              <w:spacing w:before="240" w:after="240"/>
              <w:jc w:val="both"/>
              <w:rPr>
                <w:rFonts w:ascii="Calibri" w:eastAsia="Calibri" w:hAnsi="Calibri" w:cs="Calibri"/>
                <w:b/>
                <w:color w:val="FFFFFF"/>
                <w:sz w:val="18"/>
                <w:szCs w:val="18"/>
              </w:rPr>
            </w:pPr>
            <w:r>
              <w:rPr>
                <w:rFonts w:ascii="Calibri" w:eastAsia="Calibri" w:hAnsi="Calibri" w:cs="Calibri"/>
                <w:b/>
                <w:color w:val="FFFFFF"/>
                <w:sz w:val="18"/>
                <w:szCs w:val="18"/>
              </w:rPr>
              <w:t>Empleados (UTA)</w:t>
            </w:r>
          </w:p>
        </w:tc>
        <w:tc>
          <w:tcPr>
            <w:tcW w:w="4380" w:type="dxa"/>
            <w:gridSpan w:val="2"/>
            <w:tcBorders>
              <w:top w:val="single" w:sz="8" w:space="0" w:color="FFAC01"/>
              <w:left w:val="single" w:sz="8" w:space="0" w:color="FFE413"/>
              <w:bottom w:val="single" w:sz="12" w:space="0" w:color="FFFFFF"/>
              <w:right w:val="single" w:sz="8" w:space="0" w:color="FFAC01"/>
            </w:tcBorders>
            <w:shd w:val="clear" w:color="auto" w:fill="C00000"/>
            <w:tcMar>
              <w:top w:w="80" w:type="dxa"/>
              <w:left w:w="160" w:type="dxa"/>
              <w:bottom w:w="80" w:type="dxa"/>
              <w:right w:w="160" w:type="dxa"/>
            </w:tcMar>
          </w:tcPr>
          <w:p w14:paraId="3F118798" w14:textId="77777777" w:rsidR="00754A54" w:rsidRDefault="00417D0A">
            <w:pPr>
              <w:spacing w:before="240" w:after="240"/>
              <w:jc w:val="both"/>
              <w:rPr>
                <w:rFonts w:ascii="Calibri" w:eastAsia="Calibri" w:hAnsi="Calibri" w:cs="Calibri"/>
                <w:b/>
                <w:color w:val="FFFFFF"/>
                <w:sz w:val="18"/>
                <w:szCs w:val="18"/>
              </w:rPr>
            </w:pPr>
            <w:r>
              <w:rPr>
                <w:rFonts w:ascii="Calibri" w:eastAsia="Calibri" w:hAnsi="Calibri" w:cs="Calibri"/>
                <w:b/>
                <w:color w:val="FFFFFF"/>
                <w:sz w:val="18"/>
                <w:szCs w:val="18"/>
              </w:rPr>
              <w:t>Facturación o cifra total del balance</w:t>
            </w:r>
          </w:p>
        </w:tc>
      </w:tr>
      <w:tr w:rsidR="00754A54" w14:paraId="503538FD" w14:textId="77777777">
        <w:trPr>
          <w:trHeight w:val="435"/>
        </w:trPr>
        <w:tc>
          <w:tcPr>
            <w:tcW w:w="1605"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6CE7A90E"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Mediana</w:t>
            </w:r>
          </w:p>
        </w:tc>
        <w:tc>
          <w:tcPr>
            <w:tcW w:w="1635"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0E4D5F45"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&lt; 250</w:t>
            </w:r>
          </w:p>
        </w:tc>
        <w:tc>
          <w:tcPr>
            <w:tcW w:w="2220"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494CA42C"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50 millones de euros</w:t>
            </w:r>
          </w:p>
        </w:tc>
        <w:tc>
          <w:tcPr>
            <w:tcW w:w="2160"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1C42F81D"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43 millones de euros</w:t>
            </w:r>
          </w:p>
        </w:tc>
      </w:tr>
      <w:tr w:rsidR="00754A54" w14:paraId="11E3AD97" w14:textId="77777777">
        <w:trPr>
          <w:trHeight w:val="435"/>
        </w:trPr>
        <w:tc>
          <w:tcPr>
            <w:tcW w:w="1605" w:type="dxa"/>
            <w:tcBorders>
              <w:top w:val="single" w:sz="8" w:space="0" w:color="FFFFFF"/>
              <w:left w:val="single" w:sz="8" w:space="0" w:color="FFFFFF"/>
              <w:bottom w:val="single" w:sz="8" w:space="0" w:color="C6D1D7"/>
              <w:right w:val="single" w:sz="8" w:space="0" w:color="C6D1D7"/>
            </w:tcBorders>
            <w:shd w:val="clear" w:color="auto" w:fill="EFEFF0"/>
            <w:tcMar>
              <w:top w:w="80" w:type="dxa"/>
              <w:left w:w="160" w:type="dxa"/>
              <w:bottom w:w="80" w:type="dxa"/>
              <w:right w:w="160" w:type="dxa"/>
            </w:tcMar>
          </w:tcPr>
          <w:p w14:paraId="24D8348D"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Pequeña</w:t>
            </w:r>
          </w:p>
        </w:tc>
        <w:tc>
          <w:tcPr>
            <w:tcW w:w="1635" w:type="dxa"/>
            <w:tcBorders>
              <w:top w:val="single" w:sz="8" w:space="0" w:color="FFFFFF"/>
              <w:left w:val="single" w:sz="8" w:space="0" w:color="FFFFFF"/>
              <w:bottom w:val="single" w:sz="8" w:space="0" w:color="C6D1D7"/>
              <w:right w:val="single" w:sz="8" w:space="0" w:color="C6D1D7"/>
            </w:tcBorders>
            <w:shd w:val="clear" w:color="auto" w:fill="EFEFF0"/>
            <w:tcMar>
              <w:top w:w="80" w:type="dxa"/>
              <w:left w:w="160" w:type="dxa"/>
              <w:bottom w:w="80" w:type="dxa"/>
              <w:right w:w="160" w:type="dxa"/>
            </w:tcMar>
          </w:tcPr>
          <w:p w14:paraId="1564DB9E"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&lt; 50</w:t>
            </w:r>
          </w:p>
        </w:tc>
        <w:tc>
          <w:tcPr>
            <w:tcW w:w="2220" w:type="dxa"/>
            <w:tcBorders>
              <w:top w:val="single" w:sz="8" w:space="0" w:color="FFFFFF"/>
              <w:left w:val="single" w:sz="8" w:space="0" w:color="FFFFFF"/>
              <w:bottom w:val="single" w:sz="8" w:space="0" w:color="C6D1D7"/>
              <w:right w:val="single" w:sz="8" w:space="0" w:color="C6D1D7"/>
            </w:tcBorders>
            <w:shd w:val="clear" w:color="auto" w:fill="EFEFF0"/>
            <w:tcMar>
              <w:top w:w="80" w:type="dxa"/>
              <w:left w:w="160" w:type="dxa"/>
              <w:bottom w:w="80" w:type="dxa"/>
              <w:right w:w="160" w:type="dxa"/>
            </w:tcMar>
          </w:tcPr>
          <w:p w14:paraId="594A006F"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10 millones de euros</w:t>
            </w:r>
          </w:p>
        </w:tc>
        <w:tc>
          <w:tcPr>
            <w:tcW w:w="2160" w:type="dxa"/>
            <w:tcBorders>
              <w:top w:val="single" w:sz="8" w:space="0" w:color="FFFFFF"/>
              <w:left w:val="single" w:sz="8" w:space="0" w:color="FFFFFF"/>
              <w:bottom w:val="single" w:sz="8" w:space="0" w:color="C6D1D7"/>
              <w:right w:val="single" w:sz="8" w:space="0" w:color="C6D1D7"/>
            </w:tcBorders>
            <w:shd w:val="clear" w:color="auto" w:fill="EFEFF0"/>
            <w:tcMar>
              <w:top w:w="80" w:type="dxa"/>
              <w:left w:w="160" w:type="dxa"/>
              <w:bottom w:w="80" w:type="dxa"/>
              <w:right w:w="160" w:type="dxa"/>
            </w:tcMar>
          </w:tcPr>
          <w:p w14:paraId="06FF7978"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10 millones de euros</w:t>
            </w:r>
          </w:p>
        </w:tc>
      </w:tr>
      <w:tr w:rsidR="00754A54" w14:paraId="1A8F42CA" w14:textId="77777777">
        <w:trPr>
          <w:trHeight w:val="435"/>
        </w:trPr>
        <w:tc>
          <w:tcPr>
            <w:tcW w:w="1605"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668727C9" w14:textId="77777777" w:rsidR="00754A54" w:rsidRDefault="00417D0A">
            <w:pPr>
              <w:spacing w:before="240" w:after="240"/>
              <w:jc w:val="both"/>
              <w:rPr>
                <w:rFonts w:ascii="Calibri" w:eastAsia="Calibri" w:hAnsi="Calibri" w:cs="Calibri"/>
                <w:sz w:val="18"/>
                <w:szCs w:val="18"/>
              </w:rPr>
            </w:pPr>
            <w:proofErr w:type="spellStart"/>
            <w:proofErr w:type="gramStart"/>
            <w:r>
              <w:rPr>
                <w:rFonts w:ascii="Calibri" w:eastAsia="Calibri" w:hAnsi="Calibri" w:cs="Calibri"/>
                <w:sz w:val="18"/>
                <w:szCs w:val="18"/>
              </w:rPr>
              <w:t>Micro-empresa</w:t>
            </w:r>
            <w:proofErr w:type="spellEnd"/>
            <w:proofErr w:type="gramEnd"/>
          </w:p>
        </w:tc>
        <w:tc>
          <w:tcPr>
            <w:tcW w:w="1635"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6A0E311E"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&lt; 10</w:t>
            </w:r>
          </w:p>
        </w:tc>
        <w:tc>
          <w:tcPr>
            <w:tcW w:w="2220"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3D7F49B4"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2 millones de euros</w:t>
            </w:r>
          </w:p>
        </w:tc>
        <w:tc>
          <w:tcPr>
            <w:tcW w:w="2160" w:type="dxa"/>
            <w:tcBorders>
              <w:top w:val="single" w:sz="8" w:space="0" w:color="FFFFFF"/>
              <w:left w:val="single" w:sz="8" w:space="0" w:color="FFFFFF"/>
              <w:bottom w:val="single" w:sz="8" w:space="0" w:color="C6D1D7"/>
              <w:right w:val="single" w:sz="8" w:space="0" w:color="C6D1D7"/>
            </w:tcBorders>
            <w:shd w:val="clear" w:color="auto" w:fill="auto"/>
            <w:tcMar>
              <w:top w:w="80" w:type="dxa"/>
              <w:left w:w="160" w:type="dxa"/>
              <w:bottom w:w="80" w:type="dxa"/>
              <w:right w:w="160" w:type="dxa"/>
            </w:tcMar>
          </w:tcPr>
          <w:p w14:paraId="573B5741" w14:textId="77777777" w:rsidR="00754A54" w:rsidRDefault="00417D0A">
            <w:pPr>
              <w:spacing w:before="240" w:after="240"/>
              <w:jc w:val="both"/>
              <w:rPr>
                <w:rFonts w:ascii="Calibri" w:eastAsia="Calibri" w:hAnsi="Calibri" w:cs="Calibri"/>
                <w:sz w:val="18"/>
                <w:szCs w:val="18"/>
              </w:rPr>
            </w:pPr>
            <w:r>
              <w:rPr>
                <w:rFonts w:ascii="Calibri" w:eastAsia="Calibri" w:hAnsi="Calibri" w:cs="Calibri"/>
                <w:sz w:val="18"/>
                <w:szCs w:val="18"/>
              </w:rPr>
              <w:t>≤ 2 millones de euros</w:t>
            </w:r>
          </w:p>
        </w:tc>
      </w:tr>
    </w:tbl>
    <w:p w14:paraId="050201A0" w14:textId="77777777" w:rsidR="00754A54" w:rsidRDefault="00754A54">
      <w:pPr>
        <w:jc w:val="both"/>
        <w:rPr>
          <w:rFonts w:ascii="Calibri" w:eastAsia="Calibri" w:hAnsi="Calibri" w:cs="Calibri"/>
          <w:sz w:val="18"/>
          <w:szCs w:val="18"/>
        </w:rPr>
      </w:pPr>
    </w:p>
    <w:sectPr w:rsidR="00754A54" w:rsidSect="00CD7857">
      <w:headerReference w:type="default" r:id="rId8"/>
      <w:footerReference w:type="default" r:id="rId9"/>
      <w:pgSz w:w="11909" w:h="16834"/>
      <w:pgMar w:top="1440" w:right="1440" w:bottom="1440" w:left="1440" w:header="720" w:footer="11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FD300" w14:textId="77777777" w:rsidR="00417D0A" w:rsidRDefault="00417D0A">
      <w:pPr>
        <w:spacing w:line="240" w:lineRule="auto"/>
      </w:pPr>
      <w:r>
        <w:separator/>
      </w:r>
    </w:p>
  </w:endnote>
  <w:endnote w:type="continuationSeparator" w:id="0">
    <w:p w14:paraId="5FB40839" w14:textId="77777777" w:rsidR="00417D0A" w:rsidRDefault="00417D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69AEF" w14:textId="77777777" w:rsidR="00754A54" w:rsidRDefault="00754A54">
    <w:pPr>
      <w:widowControl w:val="0"/>
    </w:pPr>
  </w:p>
  <w:tbl>
    <w:tblPr>
      <w:tblStyle w:val="a4"/>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754A54" w14:paraId="70C96436" w14:textId="77777777">
      <w:tc>
        <w:tcPr>
          <w:tcW w:w="4322" w:type="dxa"/>
        </w:tcPr>
        <w:p w14:paraId="0BA28417" w14:textId="77777777" w:rsidR="00754A54" w:rsidRDefault="00417D0A">
          <w:pPr>
            <w:widowControl w:val="0"/>
            <w:tabs>
              <w:tab w:val="center" w:pos="4252"/>
              <w:tab w:val="right" w:pos="8504"/>
            </w:tabs>
            <w:spacing w:line="360" w:lineRule="auto"/>
            <w:jc w:val="both"/>
          </w:pPr>
          <w:r>
            <w:rPr>
              <w:rFonts w:ascii="Calibri" w:eastAsia="Calibri" w:hAnsi="Calibri" w:cs="Calibri"/>
            </w:rPr>
            <w:t>Fondo Europeo de Desarrollo Regional</w:t>
          </w:r>
        </w:p>
      </w:tc>
      <w:tc>
        <w:tcPr>
          <w:tcW w:w="5246" w:type="dxa"/>
        </w:tcPr>
        <w:p w14:paraId="74B221D8" w14:textId="77777777" w:rsidR="00754A54" w:rsidRDefault="00417D0A">
          <w:pPr>
            <w:widowControl w:val="0"/>
            <w:tabs>
              <w:tab w:val="center" w:pos="4252"/>
              <w:tab w:val="right" w:pos="8504"/>
            </w:tabs>
            <w:spacing w:line="360" w:lineRule="auto"/>
            <w:jc w:val="right"/>
          </w:pPr>
          <w:r>
            <w:rPr>
              <w:rFonts w:ascii="Calibri" w:eastAsia="Calibri" w:hAnsi="Calibri" w:cs="Calibri"/>
            </w:rPr>
            <w:t>Una manera de hacer Europa</w:t>
          </w:r>
        </w:p>
      </w:tc>
    </w:tr>
  </w:tbl>
  <w:p w14:paraId="7916587C" w14:textId="77777777" w:rsidR="00754A54" w:rsidRDefault="00417D0A">
    <w:pPr>
      <w:spacing w:line="360" w:lineRule="auto"/>
      <w:jc w:val="right"/>
    </w:pPr>
    <w:r>
      <w:fldChar w:fldCharType="begin"/>
    </w:r>
    <w:r>
      <w:instrText>PAGE</w:instrText>
    </w:r>
    <w:r>
      <w:fldChar w:fldCharType="separate"/>
    </w:r>
    <w:r w:rsidR="00CD785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B767B" w14:textId="77777777" w:rsidR="00417D0A" w:rsidRDefault="00417D0A">
      <w:pPr>
        <w:spacing w:line="240" w:lineRule="auto"/>
      </w:pPr>
      <w:r>
        <w:separator/>
      </w:r>
    </w:p>
  </w:footnote>
  <w:footnote w:type="continuationSeparator" w:id="0">
    <w:p w14:paraId="422AED41" w14:textId="77777777" w:rsidR="00417D0A" w:rsidRDefault="00417D0A">
      <w:pPr>
        <w:spacing w:line="240" w:lineRule="auto"/>
      </w:pPr>
      <w:r>
        <w:continuationSeparator/>
      </w:r>
    </w:p>
  </w:footnote>
  <w:footnote w:id="1">
    <w:p w14:paraId="1AC29055" w14:textId="77777777" w:rsidR="00754A54" w:rsidRDefault="00417D0A">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16"/>
          <w:szCs w:val="16"/>
        </w:rPr>
        <w:t>Ver artículo 3 Anexo I de la recomendación 2003/361/CE de la Comisión, de 6 de mayo de 2003 sobre la definición de microempresas, pequ</w:t>
      </w:r>
      <w:r>
        <w:rPr>
          <w:rFonts w:ascii="Calibri" w:eastAsia="Calibri" w:hAnsi="Calibri" w:cs="Calibri"/>
          <w:sz w:val="16"/>
          <w:szCs w:val="16"/>
        </w:rPr>
        <w:t xml:space="preserve">eñas y medianas empresas. Y en la Guía del usuario sobre la definición del concepto de pyme, publicada por la Comisión Europea. (Apartado Paso 4. ¿Cómo se calculan esos datos?) </w:t>
      </w:r>
      <w:hyperlink r:id="rId1">
        <w:r>
          <w:rPr>
            <w:rFonts w:ascii="Calibri" w:eastAsia="Calibri" w:hAnsi="Calibri" w:cs="Calibri"/>
            <w:color w:val="1155CC"/>
            <w:sz w:val="18"/>
            <w:szCs w:val="18"/>
            <w:u w:val="single"/>
          </w:rPr>
          <w:t>https://op.europa.eu/es/publication-detail/-/publication/79c0ce87-f4dc-11e6-8a35-01aa75ed71a1</w:t>
        </w:r>
      </w:hyperlink>
      <w:r>
        <w:rPr>
          <w:rFonts w:ascii="Calibri" w:eastAsia="Calibri" w:hAnsi="Calibri" w:cs="Calibri"/>
          <w:sz w:val="18"/>
          <w:szCs w:val="18"/>
        </w:rPr>
        <w:t>.</w:t>
      </w:r>
    </w:p>
  </w:footnote>
  <w:footnote w:id="2">
    <w:p w14:paraId="3527C48D" w14:textId="77777777" w:rsidR="00754A54" w:rsidRDefault="00417D0A">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3">
    <w:p w14:paraId="51AC2D7D" w14:textId="77777777" w:rsidR="00754A54" w:rsidRDefault="00417D0A">
      <w:pPr>
        <w:spacing w:line="240" w:lineRule="auto"/>
        <w:rPr>
          <w:sz w:val="20"/>
          <w:szCs w:val="20"/>
        </w:rPr>
      </w:pPr>
      <w:r>
        <w:rPr>
          <w:vertAlign w:val="superscript"/>
        </w:rPr>
        <w:footnoteRef/>
      </w:r>
      <w:r>
        <w:rPr>
          <w:sz w:val="20"/>
          <w:szCs w:val="20"/>
        </w:rPr>
        <w:t xml:space="preserve"> </w:t>
      </w:r>
      <w:r>
        <w:rPr>
          <w:rFonts w:ascii="Calibri" w:eastAsia="Calibri" w:hAnsi="Calibri" w:cs="Calibri"/>
          <w:sz w:val="16"/>
          <w:szCs w:val="16"/>
        </w:rPr>
        <w:t>Para más información, véase el artí</w:t>
      </w:r>
      <w:r>
        <w:rPr>
          <w:rFonts w:ascii="Calibri" w:eastAsia="Calibri" w:hAnsi="Calibri" w:cs="Calibri"/>
          <w:sz w:val="16"/>
          <w:szCs w:val="16"/>
        </w:rPr>
        <w:t>culo 12, apartado 3, de la Directiva 78/660/CEE del Consejo, capítulo 2.</w:t>
      </w:r>
    </w:p>
  </w:footnote>
  <w:footnote w:id="4">
    <w:p w14:paraId="5559ED33" w14:textId="77777777" w:rsidR="00754A54" w:rsidRDefault="00417D0A">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16"/>
          <w:szCs w:val="16"/>
        </w:rPr>
        <w:t>Los autónomos acogidos al sistema de determinación de rendimientos económicos de Estimación Directa (modalidad normal) (</w:t>
      </w:r>
      <w:r>
        <w:rPr>
          <w:rFonts w:ascii="Calibri" w:eastAsia="Calibri" w:hAnsi="Calibri" w:cs="Calibri"/>
          <w:b/>
          <w:sz w:val="16"/>
          <w:szCs w:val="16"/>
        </w:rPr>
        <w:t>EDN</w:t>
      </w:r>
      <w:r>
        <w:rPr>
          <w:rFonts w:ascii="Calibri" w:eastAsia="Calibri" w:hAnsi="Calibri" w:cs="Calibri"/>
          <w:sz w:val="16"/>
          <w:szCs w:val="16"/>
        </w:rPr>
        <w:t xml:space="preserve">) que desarrollen </w:t>
      </w:r>
      <w:r>
        <w:rPr>
          <w:rFonts w:ascii="Calibri" w:eastAsia="Calibri" w:hAnsi="Calibri" w:cs="Calibri"/>
          <w:b/>
          <w:sz w:val="16"/>
          <w:szCs w:val="16"/>
        </w:rPr>
        <w:t>actividades mercantiles</w:t>
      </w:r>
      <w:r>
        <w:rPr>
          <w:rFonts w:ascii="Calibri" w:eastAsia="Calibri" w:hAnsi="Calibri" w:cs="Calibri"/>
          <w:sz w:val="16"/>
          <w:szCs w:val="16"/>
        </w:rPr>
        <w:t>, pueden cumplime</w:t>
      </w:r>
      <w:r>
        <w:rPr>
          <w:rFonts w:ascii="Calibri" w:eastAsia="Calibri" w:hAnsi="Calibri" w:cs="Calibri"/>
          <w:sz w:val="16"/>
          <w:szCs w:val="16"/>
        </w:rPr>
        <w:t>ntar la declaración de PYME atendiendo a su tenor literal, es decir, acudiendo a sus cuentas contables. En el resto de supuestos [Estimación directa (modalidad normal) (</w:t>
      </w:r>
      <w:r>
        <w:rPr>
          <w:rFonts w:ascii="Calibri" w:eastAsia="Calibri" w:hAnsi="Calibri" w:cs="Calibri"/>
          <w:b/>
          <w:sz w:val="16"/>
          <w:szCs w:val="16"/>
        </w:rPr>
        <w:t>EDN</w:t>
      </w:r>
      <w:r>
        <w:rPr>
          <w:rFonts w:ascii="Calibri" w:eastAsia="Calibri" w:hAnsi="Calibri" w:cs="Calibri"/>
          <w:sz w:val="16"/>
          <w:szCs w:val="16"/>
        </w:rPr>
        <w:t xml:space="preserve">) que desarrolle actividades </w:t>
      </w:r>
      <w:r>
        <w:rPr>
          <w:rFonts w:ascii="Calibri" w:eastAsia="Calibri" w:hAnsi="Calibri" w:cs="Calibri"/>
          <w:b/>
          <w:sz w:val="16"/>
          <w:szCs w:val="16"/>
        </w:rPr>
        <w:t>no mercantiles</w:t>
      </w:r>
      <w:r>
        <w:rPr>
          <w:rFonts w:ascii="Calibri" w:eastAsia="Calibri" w:hAnsi="Calibri" w:cs="Calibri"/>
          <w:sz w:val="16"/>
          <w:szCs w:val="16"/>
        </w:rPr>
        <w:t>, o Estimación directa (modalidad simplif</w:t>
      </w:r>
      <w:r>
        <w:rPr>
          <w:rFonts w:ascii="Calibri" w:eastAsia="Calibri" w:hAnsi="Calibri" w:cs="Calibri"/>
          <w:sz w:val="16"/>
          <w:szCs w:val="16"/>
        </w:rPr>
        <w:t>icada) (</w:t>
      </w:r>
      <w:r>
        <w:rPr>
          <w:rFonts w:ascii="Calibri" w:eastAsia="Calibri" w:hAnsi="Calibri" w:cs="Calibri"/>
          <w:b/>
          <w:sz w:val="16"/>
          <w:szCs w:val="16"/>
        </w:rPr>
        <w:t>EDS</w:t>
      </w:r>
      <w:r>
        <w:rPr>
          <w:rFonts w:ascii="Calibri" w:eastAsia="Calibri" w:hAnsi="Calibri" w:cs="Calibri"/>
          <w:sz w:val="16"/>
          <w:szCs w:val="16"/>
        </w:rPr>
        <w:t>) o Estimación objetiva (</w:t>
      </w:r>
      <w:r>
        <w:rPr>
          <w:rFonts w:ascii="Calibri" w:eastAsia="Calibri" w:hAnsi="Calibri" w:cs="Calibri"/>
          <w:b/>
          <w:sz w:val="16"/>
          <w:szCs w:val="16"/>
        </w:rPr>
        <w:t>EO</w:t>
      </w:r>
      <w:r>
        <w:rPr>
          <w:rFonts w:ascii="Calibri" w:eastAsia="Calibri" w:hAnsi="Calibri" w:cs="Calibri"/>
          <w:sz w:val="16"/>
          <w:szCs w:val="16"/>
        </w:rPr>
        <w:t>)] deben acudir para el cálculo de importes financieros asociados a su actividad económica a sus libros registros y de manera alternativa también podrá acudir a sus declaraciones personales de IRPF del ejercicio en cue</w:t>
      </w:r>
      <w:r>
        <w:rPr>
          <w:rFonts w:ascii="Calibri" w:eastAsia="Calibri" w:hAnsi="Calibri" w:cs="Calibri"/>
          <w:sz w:val="16"/>
          <w:szCs w:val="16"/>
        </w:rPr>
        <w:t>stión, en el que dentro del apartado de rendimientos de actividades económicas podrá obtener la información relativa al importe neto de la cifra de negocio (INCN).</w:t>
      </w:r>
    </w:p>
  </w:footnote>
  <w:footnote w:id="5">
    <w:p w14:paraId="75EDA0BB" w14:textId="77777777" w:rsidR="00754A54" w:rsidRDefault="00417D0A">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16"/>
          <w:szCs w:val="16"/>
        </w:rPr>
        <w:t>Véase el artículo 5 Anexo I de la Recomendación 2003/361/CE de la Comisión, de 6 de mayo d</w:t>
      </w:r>
      <w:r>
        <w:rPr>
          <w:rFonts w:ascii="Calibri" w:eastAsia="Calibri" w:hAnsi="Calibri" w:cs="Calibri"/>
          <w:sz w:val="16"/>
          <w:szCs w:val="16"/>
        </w:rPr>
        <w:t>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DE030" w14:textId="6A75B82B" w:rsidR="00754A54" w:rsidRDefault="00B326A6">
    <w:r>
      <w:rPr>
        <w:noProof/>
      </w:rPr>
      <w:drawing>
        <wp:anchor distT="0" distB="0" distL="114300" distR="114300" simplePos="0" relativeHeight="251658240" behindDoc="1" locked="0" layoutInCell="1" allowOverlap="1" wp14:anchorId="5CBB9088" wp14:editId="157CA03E">
          <wp:simplePos x="0" y="0"/>
          <wp:positionH relativeFrom="column">
            <wp:posOffset>2790825</wp:posOffset>
          </wp:positionH>
          <wp:positionV relativeFrom="paragraph">
            <wp:posOffset>-85725</wp:posOffset>
          </wp:positionV>
          <wp:extent cx="1195705" cy="295275"/>
          <wp:effectExtent l="0" t="0" r="444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195705" cy="29527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F842A48" wp14:editId="75A87CFA">
          <wp:simplePos x="0" y="0"/>
          <wp:positionH relativeFrom="column">
            <wp:posOffset>4724400</wp:posOffset>
          </wp:positionH>
          <wp:positionV relativeFrom="paragraph">
            <wp:posOffset>-76200</wp:posOffset>
          </wp:positionV>
          <wp:extent cx="1076325" cy="323850"/>
          <wp:effectExtent l="0" t="0" r="9525"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076325" cy="32385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94FDC27" wp14:editId="7E34B23B">
          <wp:simplePos x="0" y="0"/>
          <wp:positionH relativeFrom="column">
            <wp:posOffset>-104775</wp:posOffset>
          </wp:positionH>
          <wp:positionV relativeFrom="paragraph">
            <wp:posOffset>-123825</wp:posOffset>
          </wp:positionV>
          <wp:extent cx="590550" cy="4953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590550" cy="4953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BE5B822" wp14:editId="5AA235B8">
          <wp:simplePos x="0" y="0"/>
          <wp:positionH relativeFrom="column">
            <wp:posOffset>1114425</wp:posOffset>
          </wp:positionH>
          <wp:positionV relativeFrom="paragraph">
            <wp:posOffset>-171450</wp:posOffset>
          </wp:positionV>
          <wp:extent cx="914400" cy="62865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914400" cy="628650"/>
                  </a:xfrm>
                  <a:prstGeom prst="rect">
                    <a:avLst/>
                  </a:prstGeom>
                  <a:ln/>
                </pic:spPr>
              </pic:pic>
            </a:graphicData>
          </a:graphic>
          <wp14:sizeRelH relativeFrom="page">
            <wp14:pctWidth>0</wp14:pctWidth>
          </wp14:sizeRelH>
          <wp14:sizeRelV relativeFrom="page">
            <wp14:pctHeight>0</wp14:pctHeight>
          </wp14:sizeRelV>
        </wp:anchor>
      </w:drawing>
    </w:r>
    <w:r w:rsidR="00417D0A">
      <w:t xml:space="preserve">             </w:t>
    </w:r>
    <w:r w:rsidR="00417D0A">
      <w:t xml:space="preserve">              </w:t>
    </w:r>
    <w:r w:rsidR="00417D0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5B8"/>
    <w:multiLevelType w:val="multilevel"/>
    <w:tmpl w:val="5E124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47B4C"/>
    <w:multiLevelType w:val="multilevel"/>
    <w:tmpl w:val="CABE7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07B15A1"/>
    <w:multiLevelType w:val="multilevel"/>
    <w:tmpl w:val="05E44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323181"/>
    <w:multiLevelType w:val="multilevel"/>
    <w:tmpl w:val="B1B878F8"/>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A54"/>
    <w:rsid w:val="00417D0A"/>
    <w:rsid w:val="00754A54"/>
    <w:rsid w:val="00B326A6"/>
    <w:rsid w:val="00B34994"/>
    <w:rsid w:val="00CD78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2A9A8"/>
  <w15:docId w15:val="{9E97E625-C77E-46D6-BC1E-8400DCDF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4">
    <w:basedOn w:val="TableNormal"/>
    <w:tblPr>
      <w:tblStyleRowBandSize w:val="1"/>
      <w:tblStyleColBandSize w:val="1"/>
      <w:tblCellMar>
        <w:top w:w="0" w:type="dxa"/>
        <w:left w:w="70" w:type="dxa"/>
        <w:bottom w:w="0" w:type="dxa"/>
        <w:right w:w="70" w:type="dxa"/>
      </w:tblCellMar>
    </w:tblPr>
  </w:style>
  <w:style w:type="paragraph" w:styleId="Prrafodelista">
    <w:name w:val="List Paragraph"/>
    <w:basedOn w:val="Normal"/>
    <w:uiPriority w:val="72"/>
    <w:qFormat/>
    <w:rsid w:val="00CD7857"/>
    <w:pPr>
      <w:spacing w:line="240" w:lineRule="auto"/>
      <w:ind w:left="720"/>
    </w:pPr>
    <w:rPr>
      <w:rFonts w:ascii="Calibri" w:eastAsia="Calibri" w:hAnsi="Calibri" w:cs="Times New Roman"/>
      <w:lang w:val="es-ES"/>
    </w:rPr>
  </w:style>
  <w:style w:type="paragraph" w:styleId="Encabezado">
    <w:name w:val="header"/>
    <w:basedOn w:val="Normal"/>
    <w:link w:val="EncabezadoCar"/>
    <w:uiPriority w:val="99"/>
    <w:unhideWhenUsed/>
    <w:rsid w:val="00CD785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D7857"/>
  </w:style>
  <w:style w:type="paragraph" w:styleId="Piedepgina">
    <w:name w:val="footer"/>
    <w:basedOn w:val="Normal"/>
    <w:link w:val="PiedepginaCar"/>
    <w:uiPriority w:val="99"/>
    <w:unhideWhenUsed/>
    <w:rsid w:val="00CD785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D7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e.es/doue/2014/187/L00001-0007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2232</Words>
  <Characters>12281</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CR. Rodríguez Cano</dc:creator>
  <cp:lastModifiedBy>Carmen Rodríguez</cp:lastModifiedBy>
  <cp:revision>2</cp:revision>
  <dcterms:created xsi:type="dcterms:W3CDTF">2021-05-24T09:13:00Z</dcterms:created>
  <dcterms:modified xsi:type="dcterms:W3CDTF">2021-05-24T09:13:00Z</dcterms:modified>
</cp:coreProperties>
</file>